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779B4" w14:textId="77777777" w:rsidR="000F6FD5" w:rsidRDefault="000F6FD5" w:rsidP="3B39C72B">
      <w:pPr>
        <w:spacing w:before="120" w:after="120" w:line="240" w:lineRule="auto"/>
        <w:jc w:val="center"/>
        <w:rPr>
          <w:rFonts w:ascii="Times New Roman" w:eastAsia="Times New Roman" w:hAnsi="Times New Roman" w:cs="Times New Roman"/>
          <w:b/>
          <w:bCs/>
          <w:color w:val="000000" w:themeColor="text1"/>
          <w:sz w:val="56"/>
          <w:szCs w:val="56"/>
        </w:rPr>
      </w:pPr>
    </w:p>
    <w:p w14:paraId="0F3B283B" w14:textId="1921CA0D" w:rsidR="0079742E" w:rsidRDefault="005364FB" w:rsidP="3B39C72B">
      <w:pPr>
        <w:spacing w:before="120" w:after="120" w:line="240" w:lineRule="auto"/>
        <w:jc w:val="center"/>
        <w:rPr>
          <w:rFonts w:ascii="Times New Roman" w:eastAsia="Times New Roman" w:hAnsi="Times New Roman" w:cs="Times New Roman"/>
          <w:color w:val="000000" w:themeColor="text1"/>
          <w:sz w:val="48"/>
          <w:szCs w:val="48"/>
        </w:rPr>
      </w:pPr>
      <w:r>
        <w:rPr>
          <w:rFonts w:ascii="Times New Roman" w:eastAsia="Times New Roman" w:hAnsi="Times New Roman" w:cs="Times New Roman"/>
          <w:b/>
          <w:bCs/>
          <w:color w:val="000000" w:themeColor="text1"/>
          <w:sz w:val="56"/>
          <w:szCs w:val="56"/>
        </w:rPr>
        <w:t>[FIRM NAME]</w:t>
      </w:r>
    </w:p>
    <w:p w14:paraId="702B668D" w14:textId="7D1326A5" w:rsidR="0079742E" w:rsidRDefault="0079742E" w:rsidP="0079742E">
      <w:pPr>
        <w:jc w:val="center"/>
        <w:rPr>
          <w:rFonts w:ascii="Times New Roman" w:hAnsi="Times New Roman" w:cs="Times New Roman"/>
          <w:b/>
          <w:bCs/>
        </w:rPr>
      </w:pPr>
      <w:r>
        <w:br/>
      </w:r>
    </w:p>
    <w:p w14:paraId="3E3A5560" w14:textId="77777777" w:rsidR="0079742E" w:rsidRDefault="0079742E" w:rsidP="0079742E">
      <w:pPr>
        <w:rPr>
          <w:rFonts w:ascii="Times New Roman" w:hAnsi="Times New Roman" w:cs="Times New Roman"/>
          <w:b/>
          <w:bCs/>
        </w:rPr>
      </w:pPr>
    </w:p>
    <w:p w14:paraId="57715C6B" w14:textId="77777777" w:rsidR="0079742E" w:rsidRDefault="0079742E" w:rsidP="0079742E">
      <w:pPr>
        <w:rPr>
          <w:rFonts w:ascii="Times New Roman" w:hAnsi="Times New Roman" w:cs="Times New Roman"/>
          <w:b/>
          <w:bCs/>
        </w:rPr>
      </w:pPr>
    </w:p>
    <w:p w14:paraId="3B89C901" w14:textId="77777777" w:rsidR="0079742E" w:rsidRDefault="0079742E" w:rsidP="0079742E">
      <w:pPr>
        <w:rPr>
          <w:rFonts w:ascii="Times New Roman" w:hAnsi="Times New Roman" w:cs="Times New Roman"/>
          <w:b/>
          <w:bCs/>
        </w:rPr>
      </w:pPr>
    </w:p>
    <w:p w14:paraId="4C758CA8" w14:textId="77777777" w:rsidR="0079742E" w:rsidRDefault="0079742E" w:rsidP="0079742E">
      <w:pPr>
        <w:rPr>
          <w:rFonts w:ascii="Times New Roman" w:hAnsi="Times New Roman" w:cs="Times New Roman"/>
          <w:b/>
          <w:bCs/>
        </w:rPr>
      </w:pPr>
    </w:p>
    <w:p w14:paraId="2731C37F" w14:textId="77777777" w:rsidR="00460BB3" w:rsidRPr="0079742E" w:rsidRDefault="00460BB3" w:rsidP="00460BB3">
      <w:pPr>
        <w:jc w:val="center"/>
        <w:rPr>
          <w:rFonts w:ascii="Times New Roman" w:hAnsi="Times New Roman" w:cs="Times New Roman"/>
          <w:b/>
          <w:bCs/>
          <w:sz w:val="28"/>
          <w:szCs w:val="28"/>
        </w:rPr>
      </w:pPr>
      <w:r w:rsidRPr="0079742E">
        <w:rPr>
          <w:rFonts w:ascii="Times New Roman" w:hAnsi="Times New Roman" w:cs="Times New Roman"/>
          <w:b/>
          <w:bCs/>
          <w:sz w:val="28"/>
          <w:szCs w:val="28"/>
        </w:rPr>
        <w:t>Code of Ethics</w:t>
      </w:r>
    </w:p>
    <w:p w14:paraId="3B25A618" w14:textId="11531C90" w:rsidR="00460BB3" w:rsidRDefault="00460BB3" w:rsidP="00460BB3">
      <w:pPr>
        <w:jc w:val="center"/>
        <w:rPr>
          <w:rFonts w:ascii="Times New Roman" w:hAnsi="Times New Roman" w:cs="Times New Roman"/>
        </w:rPr>
      </w:pPr>
      <w:r w:rsidRPr="3B39C72B">
        <w:rPr>
          <w:rFonts w:ascii="Times New Roman" w:hAnsi="Times New Roman" w:cs="Times New Roman"/>
        </w:rPr>
        <w:t xml:space="preserve">Adopted </w:t>
      </w:r>
      <w:r w:rsidR="005364FB">
        <w:rPr>
          <w:rFonts w:ascii="Times New Roman" w:hAnsi="Times New Roman" w:cs="Times New Roman"/>
        </w:rPr>
        <w:t>[MONTH/YEAR]</w:t>
      </w:r>
    </w:p>
    <w:p w14:paraId="78C8B5DB" w14:textId="46F58D4B" w:rsidR="0079742E" w:rsidRDefault="0079742E" w:rsidP="00460BB3">
      <w:pPr>
        <w:jc w:val="center"/>
        <w:rPr>
          <w:rFonts w:ascii="Times New Roman" w:hAnsi="Times New Roman" w:cs="Times New Roman"/>
        </w:rPr>
      </w:pPr>
    </w:p>
    <w:p w14:paraId="553A3E1A" w14:textId="366D4CB4" w:rsidR="0079742E" w:rsidRDefault="0079742E" w:rsidP="00460BB3">
      <w:pPr>
        <w:jc w:val="center"/>
        <w:rPr>
          <w:rFonts w:ascii="Times New Roman" w:hAnsi="Times New Roman" w:cs="Times New Roman"/>
        </w:rPr>
      </w:pPr>
    </w:p>
    <w:p w14:paraId="1A246664" w14:textId="0178CB5F" w:rsidR="0079742E" w:rsidRDefault="0079742E" w:rsidP="00460BB3">
      <w:pPr>
        <w:jc w:val="center"/>
        <w:rPr>
          <w:rFonts w:ascii="Times New Roman" w:hAnsi="Times New Roman" w:cs="Times New Roman"/>
        </w:rPr>
      </w:pPr>
    </w:p>
    <w:p w14:paraId="121EA21A" w14:textId="3C3D87D4" w:rsidR="0079742E" w:rsidRDefault="0079742E" w:rsidP="00460BB3">
      <w:pPr>
        <w:jc w:val="center"/>
        <w:rPr>
          <w:rFonts w:ascii="Times New Roman" w:hAnsi="Times New Roman" w:cs="Times New Roman"/>
        </w:rPr>
      </w:pPr>
    </w:p>
    <w:p w14:paraId="1F90A0D4" w14:textId="0A76A7DB" w:rsidR="0079742E" w:rsidRDefault="0079742E" w:rsidP="00460BB3">
      <w:pPr>
        <w:jc w:val="center"/>
        <w:rPr>
          <w:rFonts w:ascii="Times New Roman" w:hAnsi="Times New Roman" w:cs="Times New Roman"/>
        </w:rPr>
      </w:pPr>
    </w:p>
    <w:p w14:paraId="051230F0" w14:textId="25EC1964" w:rsidR="0079742E" w:rsidRDefault="0079742E" w:rsidP="00460BB3">
      <w:pPr>
        <w:jc w:val="center"/>
        <w:rPr>
          <w:rFonts w:ascii="Times New Roman" w:hAnsi="Times New Roman" w:cs="Times New Roman"/>
        </w:rPr>
      </w:pPr>
    </w:p>
    <w:p w14:paraId="6D96DFA0" w14:textId="500DF635" w:rsidR="0079742E" w:rsidRDefault="0079742E" w:rsidP="00460BB3">
      <w:pPr>
        <w:jc w:val="center"/>
        <w:rPr>
          <w:rFonts w:ascii="Times New Roman" w:hAnsi="Times New Roman" w:cs="Times New Roman"/>
        </w:rPr>
      </w:pPr>
    </w:p>
    <w:p w14:paraId="42AB3D79" w14:textId="3E622C37" w:rsidR="0079742E" w:rsidRDefault="0079742E" w:rsidP="00460BB3">
      <w:pPr>
        <w:jc w:val="center"/>
        <w:rPr>
          <w:rFonts w:ascii="Times New Roman" w:hAnsi="Times New Roman" w:cs="Times New Roman"/>
        </w:rPr>
      </w:pPr>
    </w:p>
    <w:p w14:paraId="57470AFA" w14:textId="5B7D0038" w:rsidR="0079742E" w:rsidRDefault="0079742E" w:rsidP="00460BB3">
      <w:pPr>
        <w:jc w:val="center"/>
        <w:rPr>
          <w:rFonts w:ascii="Times New Roman" w:hAnsi="Times New Roman" w:cs="Times New Roman"/>
        </w:rPr>
      </w:pPr>
    </w:p>
    <w:p w14:paraId="657E57A8" w14:textId="3AF5B6C7" w:rsidR="0079742E" w:rsidRDefault="0079742E" w:rsidP="00460BB3">
      <w:pPr>
        <w:jc w:val="center"/>
        <w:rPr>
          <w:rFonts w:ascii="Times New Roman" w:hAnsi="Times New Roman" w:cs="Times New Roman"/>
        </w:rPr>
      </w:pPr>
    </w:p>
    <w:p w14:paraId="7F71B599" w14:textId="4850AF75" w:rsidR="0079742E" w:rsidRDefault="0079742E" w:rsidP="00460BB3">
      <w:pPr>
        <w:jc w:val="center"/>
        <w:rPr>
          <w:rFonts w:ascii="Times New Roman" w:hAnsi="Times New Roman" w:cs="Times New Roman"/>
        </w:rPr>
      </w:pPr>
    </w:p>
    <w:p w14:paraId="20BA4C46" w14:textId="25D78FA7" w:rsidR="5E849EA6" w:rsidRDefault="5E849EA6" w:rsidP="5E849EA6">
      <w:pPr>
        <w:jc w:val="center"/>
        <w:rPr>
          <w:rFonts w:ascii="Times New Roman" w:hAnsi="Times New Roman" w:cs="Times New Roman"/>
        </w:rPr>
      </w:pPr>
    </w:p>
    <w:p w14:paraId="61A77F59" w14:textId="71CD721D" w:rsidR="0079742E" w:rsidRDefault="0079742E" w:rsidP="00460BB3">
      <w:pPr>
        <w:jc w:val="center"/>
        <w:rPr>
          <w:rFonts w:ascii="Times New Roman" w:hAnsi="Times New Roman" w:cs="Times New Roman"/>
        </w:rPr>
      </w:pPr>
    </w:p>
    <w:p w14:paraId="655C3562" w14:textId="73152753" w:rsidR="00460BB3" w:rsidRPr="00460BB3" w:rsidRDefault="00460BB3" w:rsidP="00460BB3">
      <w:pPr>
        <w:rPr>
          <w:rFonts w:ascii="Times New Roman" w:hAnsi="Times New Roman" w:cs="Times New Roman"/>
        </w:rPr>
      </w:pPr>
      <w:r w:rsidRPr="00460BB3">
        <w:rPr>
          <w:rFonts w:ascii="Times New Roman" w:hAnsi="Times New Roman" w:cs="Times New Roman"/>
          <w:b/>
          <w:bCs/>
        </w:rPr>
        <w:t>I.</w:t>
      </w:r>
      <w:r w:rsidR="00010E01">
        <w:rPr>
          <w:rFonts w:ascii="Times New Roman" w:hAnsi="Times New Roman" w:cs="Times New Roman"/>
          <w:b/>
          <w:bCs/>
        </w:rPr>
        <w:t xml:space="preserve">  </w:t>
      </w:r>
      <w:r w:rsidRPr="00460BB3">
        <w:rPr>
          <w:rFonts w:ascii="Times New Roman" w:hAnsi="Times New Roman" w:cs="Times New Roman"/>
          <w:b/>
          <w:bCs/>
        </w:rPr>
        <w:t>Introduction</w:t>
      </w:r>
    </w:p>
    <w:p w14:paraId="4261F007" w14:textId="4D03E86D" w:rsidR="00460BB3" w:rsidRPr="00460BB3" w:rsidRDefault="51F6B3CF" w:rsidP="00661141">
      <w:pPr>
        <w:jc w:val="both"/>
        <w:rPr>
          <w:rFonts w:ascii="Times New Roman" w:hAnsi="Times New Roman" w:cs="Times New Roman"/>
        </w:rPr>
      </w:pPr>
      <w:r w:rsidRPr="3B39C72B">
        <w:rPr>
          <w:rFonts w:ascii="Times New Roman" w:hAnsi="Times New Roman" w:cs="Times New Roman"/>
        </w:rPr>
        <w:t>Appalachian Financial Literacy Group, LLC</w:t>
      </w:r>
      <w:r w:rsidR="00460BB3" w:rsidRPr="3B39C72B">
        <w:rPr>
          <w:rFonts w:ascii="Times New Roman" w:hAnsi="Times New Roman" w:cs="Times New Roman"/>
        </w:rPr>
        <w:t xml:space="preserve"> (hereinafter "</w:t>
      </w:r>
      <w:r w:rsidR="005364FB">
        <w:rPr>
          <w:rFonts w:ascii="Times New Roman" w:hAnsi="Times New Roman" w:cs="Times New Roman"/>
        </w:rPr>
        <w:t>[FIRM NAME]</w:t>
      </w:r>
      <w:r w:rsidR="00460BB3" w:rsidRPr="3B39C72B">
        <w:rPr>
          <w:rFonts w:ascii="Times New Roman" w:hAnsi="Times New Roman" w:cs="Times New Roman"/>
        </w:rPr>
        <w:t xml:space="preserve">" or "the Firm") is guided in all actions by the highest ethical and professional standards. Accordingly, the Firm has embraced the SEC's adoption of Rule 204A-1 under the Investment </w:t>
      </w:r>
      <w:r w:rsidR="00E12380" w:rsidRPr="3B39C72B">
        <w:rPr>
          <w:rFonts w:ascii="Times New Roman" w:hAnsi="Times New Roman" w:cs="Times New Roman"/>
        </w:rPr>
        <w:t>Advisor</w:t>
      </w:r>
      <w:r w:rsidR="00460BB3" w:rsidRPr="3B39C72B">
        <w:rPr>
          <w:rFonts w:ascii="Times New Roman" w:hAnsi="Times New Roman" w:cs="Times New Roman"/>
        </w:rPr>
        <w:t>s Act of 1940, the Code of Ethics rule</w:t>
      </w:r>
      <w:r w:rsidR="00152DA0" w:rsidRPr="3B39C72B">
        <w:rPr>
          <w:rFonts w:ascii="Times New Roman" w:hAnsi="Times New Roman" w:cs="Times New Roman"/>
        </w:rPr>
        <w:t>,</w:t>
      </w:r>
      <w:r w:rsidR="00460BB3" w:rsidRPr="3B39C72B">
        <w:rPr>
          <w:rFonts w:ascii="Times New Roman" w:hAnsi="Times New Roman" w:cs="Times New Roman"/>
        </w:rPr>
        <w:t xml:space="preserve"> as an opportunity to affirm its duty to its clients. Pursuant to the SEC's adoption of this rule, the Firm has adopted this Code of Ethics (the “Code") </w:t>
      </w:r>
      <w:proofErr w:type="gramStart"/>
      <w:r w:rsidR="00460BB3" w:rsidRPr="3B39C72B">
        <w:rPr>
          <w:rFonts w:ascii="Times New Roman" w:hAnsi="Times New Roman" w:cs="Times New Roman"/>
        </w:rPr>
        <w:t>in order to</w:t>
      </w:r>
      <w:proofErr w:type="gramEnd"/>
      <w:r w:rsidR="00460BB3" w:rsidRPr="3B39C72B">
        <w:rPr>
          <w:rFonts w:ascii="Times New Roman" w:hAnsi="Times New Roman" w:cs="Times New Roman"/>
        </w:rPr>
        <w:t xml:space="preserve"> set the standards of conduct to be followed by all persons associated with the Firm.</w:t>
      </w:r>
    </w:p>
    <w:p w14:paraId="7BAF474A" w14:textId="4F63D19F" w:rsidR="00460BB3" w:rsidRPr="00460BB3" w:rsidRDefault="00460BB3" w:rsidP="00661141">
      <w:pPr>
        <w:jc w:val="both"/>
        <w:rPr>
          <w:rFonts w:ascii="Times New Roman" w:hAnsi="Times New Roman" w:cs="Times New Roman"/>
        </w:rPr>
      </w:pPr>
      <w:r w:rsidRPr="00460BB3">
        <w:rPr>
          <w:rFonts w:ascii="Times New Roman" w:hAnsi="Times New Roman" w:cs="Times New Roman"/>
        </w:rPr>
        <w:lastRenderedPageBreak/>
        <w:t>The Firm has several goals in adopting this Code. First, the Firm desires to comply with all applicable laws and regulations governing its practice. We believe that compliance with such regulations is a signal to our clients that we exist to serve them, not ourselves, and to demonstrate the Firm's commitment to its fiduciary duties of honesty, good faith</w:t>
      </w:r>
      <w:r w:rsidR="00987D9D">
        <w:rPr>
          <w:rFonts w:ascii="Times New Roman" w:hAnsi="Times New Roman" w:cs="Times New Roman"/>
        </w:rPr>
        <w:t>,</w:t>
      </w:r>
      <w:r w:rsidRPr="00460BB3">
        <w:rPr>
          <w:rFonts w:ascii="Times New Roman" w:hAnsi="Times New Roman" w:cs="Times New Roman"/>
        </w:rPr>
        <w:t xml:space="preserve"> and fair dealing with clients. </w:t>
      </w:r>
    </w:p>
    <w:p w14:paraId="013ECF06" w14:textId="38E58C47" w:rsidR="00460BB3" w:rsidRPr="00460BB3" w:rsidRDefault="00460BB3" w:rsidP="00661141">
      <w:pPr>
        <w:jc w:val="both"/>
        <w:rPr>
          <w:rFonts w:ascii="Times New Roman" w:hAnsi="Times New Roman" w:cs="Times New Roman"/>
        </w:rPr>
      </w:pPr>
      <w:r w:rsidRPr="00460BB3">
        <w:rPr>
          <w:rFonts w:ascii="Times New Roman" w:hAnsi="Times New Roman" w:cs="Times New Roman"/>
        </w:rPr>
        <w:t xml:space="preserve">Next, the management of the Company has set forth guidelines for professional standards, under which all Firm owners and employees are to conduct themselves. The Company’s owners and employees are expected to strictly adhere to these guidelines as well as the procedures for approval and reporting established in this Code. This will serve to inform and educate Firm personnel regarding appropriate activities. </w:t>
      </w:r>
    </w:p>
    <w:p w14:paraId="6198B9B2" w14:textId="60189E38" w:rsidR="00460BB3" w:rsidRPr="00460BB3" w:rsidRDefault="005364FB" w:rsidP="00661141">
      <w:pPr>
        <w:jc w:val="both"/>
        <w:rPr>
          <w:rFonts w:ascii="Times New Roman" w:hAnsi="Times New Roman" w:cs="Times New Roman"/>
        </w:rPr>
      </w:pPr>
      <w:r>
        <w:rPr>
          <w:rFonts w:ascii="Times New Roman" w:hAnsi="Times New Roman" w:cs="Times New Roman"/>
        </w:rPr>
        <w:t>[FIRM NAME]</w:t>
      </w:r>
      <w:r w:rsidR="003F04F5" w:rsidRPr="3B39C72B">
        <w:rPr>
          <w:rFonts w:ascii="Times New Roman" w:hAnsi="Times New Roman" w:cs="Times New Roman"/>
        </w:rPr>
        <w:t xml:space="preserve"> </w:t>
      </w:r>
      <w:proofErr w:type="gramStart"/>
      <w:r w:rsidR="00460BB3" w:rsidRPr="3B39C72B">
        <w:rPr>
          <w:rFonts w:ascii="Times New Roman" w:hAnsi="Times New Roman" w:cs="Times New Roman"/>
        </w:rPr>
        <w:t>expects</w:t>
      </w:r>
      <w:proofErr w:type="gramEnd"/>
      <w:r w:rsidR="00460BB3" w:rsidRPr="3B39C72B">
        <w:rPr>
          <w:rFonts w:ascii="Times New Roman" w:hAnsi="Times New Roman" w:cs="Times New Roman"/>
        </w:rPr>
        <w:t xml:space="preserve"> its owners and employees to comply with all laws, rules</w:t>
      </w:r>
      <w:r w:rsidR="00240A6D" w:rsidRPr="3B39C72B">
        <w:rPr>
          <w:rFonts w:ascii="Times New Roman" w:hAnsi="Times New Roman" w:cs="Times New Roman"/>
        </w:rPr>
        <w:t>,</w:t>
      </w:r>
      <w:r w:rsidR="00460BB3" w:rsidRPr="3B39C72B">
        <w:rPr>
          <w:rFonts w:ascii="Times New Roman" w:hAnsi="Times New Roman" w:cs="Times New Roman"/>
        </w:rPr>
        <w:t xml:space="preserve"> and regulations applicable to its operations and business. All owners and employees are responsible for reviewing this Code and the Firm policies which are a part of this Code, and for acting in compliance with these policies in daily activities. Although employees are not expected to know the details of each law governing the Firm’s business, each employee is expected to be familiar with and comply with the Firm’s policies and procedures and, when in doubt, to seek advice from the CCO or the Principals.  All Firm employees also are reminded that each has agreed as a requirement of employment with the Firm to review and act in compliance with the policies which are a part of this </w:t>
      </w:r>
      <w:proofErr w:type="gramStart"/>
      <w:r w:rsidR="00460BB3" w:rsidRPr="3B39C72B">
        <w:rPr>
          <w:rFonts w:ascii="Times New Roman" w:hAnsi="Times New Roman" w:cs="Times New Roman"/>
        </w:rPr>
        <w:t>Code</w:t>
      </w:r>
      <w:proofErr w:type="gramEnd"/>
      <w:r w:rsidR="00460BB3" w:rsidRPr="3B39C72B">
        <w:rPr>
          <w:rFonts w:ascii="Times New Roman" w:hAnsi="Times New Roman" w:cs="Times New Roman"/>
        </w:rPr>
        <w:t xml:space="preserve"> and other policies referenced in this document. </w:t>
      </w:r>
    </w:p>
    <w:p w14:paraId="43A6A9E8" w14:textId="39E5AA99"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 The Firm has instituted, as a deterrent, a policy of disciplinary actions to be taken with respect to any employee that violates this Code.</w:t>
      </w:r>
    </w:p>
    <w:p w14:paraId="4C8B6CC5" w14:textId="77777777" w:rsidR="00460BB3" w:rsidRPr="00460BB3" w:rsidRDefault="00460BB3" w:rsidP="00661141">
      <w:pPr>
        <w:jc w:val="both"/>
        <w:rPr>
          <w:rFonts w:ascii="Times New Roman" w:hAnsi="Times New Roman" w:cs="Times New Roman"/>
        </w:rPr>
      </w:pPr>
      <w:r w:rsidRPr="00460BB3">
        <w:rPr>
          <w:rFonts w:ascii="Times New Roman" w:hAnsi="Times New Roman" w:cs="Times New Roman"/>
        </w:rPr>
        <w:t>Finally, the Firm has adopted specific policies and procedures designed to assist in the implementation of the guidelines outlined below. Such policies and procedures will serve to assist in reviewing the effectiveness of the implementation of this Code on an ongoing basis.</w:t>
      </w:r>
    </w:p>
    <w:p w14:paraId="43875038" w14:textId="51AF0463" w:rsidR="00460BB3" w:rsidRPr="00460BB3" w:rsidRDefault="00460BB3" w:rsidP="00460BB3">
      <w:pPr>
        <w:rPr>
          <w:rFonts w:ascii="Times New Roman" w:hAnsi="Times New Roman" w:cs="Times New Roman"/>
        </w:rPr>
      </w:pPr>
      <w:r w:rsidRPr="00460BB3">
        <w:rPr>
          <w:rFonts w:ascii="Times New Roman" w:hAnsi="Times New Roman" w:cs="Times New Roman"/>
          <w:b/>
          <w:bCs/>
        </w:rPr>
        <w:t>II.</w:t>
      </w:r>
      <w:r w:rsidR="00010E01">
        <w:rPr>
          <w:rFonts w:ascii="Times New Roman" w:hAnsi="Times New Roman" w:cs="Times New Roman"/>
          <w:b/>
          <w:bCs/>
        </w:rPr>
        <w:t xml:space="preserve">  </w:t>
      </w:r>
      <w:r w:rsidRPr="00460BB3">
        <w:rPr>
          <w:rFonts w:ascii="Times New Roman" w:hAnsi="Times New Roman" w:cs="Times New Roman"/>
          <w:b/>
          <w:bCs/>
        </w:rPr>
        <w:t>Definitions</w:t>
      </w:r>
    </w:p>
    <w:p w14:paraId="391D4711" w14:textId="77777777" w:rsidR="00460BB3" w:rsidRPr="00460BB3" w:rsidRDefault="00460BB3" w:rsidP="0033640A">
      <w:pPr>
        <w:jc w:val="both"/>
        <w:rPr>
          <w:rFonts w:ascii="Times New Roman" w:hAnsi="Times New Roman" w:cs="Times New Roman"/>
        </w:rPr>
      </w:pPr>
      <w:r w:rsidRPr="00460BB3">
        <w:rPr>
          <w:rFonts w:ascii="Times New Roman" w:hAnsi="Times New Roman" w:cs="Times New Roman"/>
          <w:b/>
          <w:bCs/>
          <w:i/>
          <w:iCs/>
        </w:rPr>
        <w:t>"Access Person".</w:t>
      </w:r>
      <w:r w:rsidRPr="00460BB3">
        <w:rPr>
          <w:rFonts w:ascii="Times New Roman" w:hAnsi="Times New Roman" w:cs="Times New Roman"/>
        </w:rPr>
        <w:t xml:space="preserve"> An Access Person is a person who has access to nonpublic information regarding any client's purchase or sale of securities, is involved in making securities recommendations to clients, or has access to such recommendations that are nonpublic. All Principals and employees engaged in daily operations of the Firm are presumed to be Access Persons.</w:t>
      </w:r>
    </w:p>
    <w:p w14:paraId="443FB741" w14:textId="532045C5" w:rsidR="00460BB3" w:rsidRPr="00460BB3" w:rsidRDefault="00460BB3" w:rsidP="0033640A">
      <w:pPr>
        <w:jc w:val="both"/>
        <w:rPr>
          <w:rFonts w:ascii="Times New Roman" w:hAnsi="Times New Roman" w:cs="Times New Roman"/>
        </w:rPr>
      </w:pPr>
      <w:r w:rsidRPr="00460BB3">
        <w:rPr>
          <w:rFonts w:ascii="Times New Roman" w:hAnsi="Times New Roman" w:cs="Times New Roman"/>
          <w:b/>
          <w:bCs/>
          <w:i/>
          <w:iCs/>
        </w:rPr>
        <w:t>"Advisory Client".</w:t>
      </w:r>
      <w:r w:rsidRPr="00460BB3">
        <w:rPr>
          <w:rFonts w:ascii="Times New Roman" w:hAnsi="Times New Roman" w:cs="Times New Roman"/>
        </w:rPr>
        <w:t xml:space="preserve"> Any person to whom or entity to which the Firm serves an investment </w:t>
      </w:r>
      <w:r w:rsidR="00E12380">
        <w:rPr>
          <w:rFonts w:ascii="Times New Roman" w:hAnsi="Times New Roman" w:cs="Times New Roman"/>
        </w:rPr>
        <w:t>advisor</w:t>
      </w:r>
      <w:r w:rsidRPr="00460BB3">
        <w:rPr>
          <w:rFonts w:ascii="Times New Roman" w:hAnsi="Times New Roman" w:cs="Times New Roman"/>
        </w:rPr>
        <w:t xml:space="preserve">, renders investment </w:t>
      </w:r>
      <w:r w:rsidR="00B81A5C" w:rsidRPr="00460BB3">
        <w:rPr>
          <w:rFonts w:ascii="Times New Roman" w:hAnsi="Times New Roman" w:cs="Times New Roman"/>
        </w:rPr>
        <w:t>advice,</w:t>
      </w:r>
      <w:r w:rsidRPr="00460BB3">
        <w:rPr>
          <w:rFonts w:ascii="Times New Roman" w:hAnsi="Times New Roman" w:cs="Times New Roman"/>
        </w:rPr>
        <w:t xml:space="preserve"> or makes any investment decisions for a fee </w:t>
      </w:r>
      <w:proofErr w:type="gramStart"/>
      <w:r w:rsidRPr="00460BB3">
        <w:rPr>
          <w:rFonts w:ascii="Times New Roman" w:hAnsi="Times New Roman" w:cs="Times New Roman"/>
        </w:rPr>
        <w:t>is considered to be</w:t>
      </w:r>
      <w:proofErr w:type="gramEnd"/>
      <w:r w:rsidRPr="00460BB3">
        <w:rPr>
          <w:rFonts w:ascii="Times New Roman" w:hAnsi="Times New Roman" w:cs="Times New Roman"/>
        </w:rPr>
        <w:t xml:space="preserve"> an Advisory Client.</w:t>
      </w:r>
    </w:p>
    <w:p w14:paraId="5B662003" w14:textId="59435283" w:rsidR="00460BB3" w:rsidRPr="00460BB3" w:rsidRDefault="00460BB3" w:rsidP="0033640A">
      <w:pPr>
        <w:jc w:val="both"/>
        <w:rPr>
          <w:rFonts w:ascii="Times New Roman" w:hAnsi="Times New Roman" w:cs="Times New Roman"/>
        </w:rPr>
      </w:pPr>
      <w:r w:rsidRPr="00460BB3">
        <w:rPr>
          <w:rFonts w:ascii="Times New Roman" w:hAnsi="Times New Roman" w:cs="Times New Roman"/>
          <w:b/>
          <w:bCs/>
          <w:i/>
          <w:iCs/>
        </w:rPr>
        <w:t>“Chief Compliance Officer” or “CCO”.</w:t>
      </w:r>
      <w:r w:rsidRPr="00460BB3">
        <w:rPr>
          <w:rFonts w:ascii="Times New Roman" w:hAnsi="Times New Roman" w:cs="Times New Roman"/>
        </w:rPr>
        <w:t xml:space="preserve"> The individual designated as such by the </w:t>
      </w:r>
      <w:proofErr w:type="gramStart"/>
      <w:r w:rsidRPr="00460BB3">
        <w:rPr>
          <w:rFonts w:ascii="Times New Roman" w:hAnsi="Times New Roman" w:cs="Times New Roman"/>
        </w:rPr>
        <w:t>Principals</w:t>
      </w:r>
      <w:proofErr w:type="gramEnd"/>
      <w:r w:rsidRPr="00460BB3">
        <w:rPr>
          <w:rFonts w:ascii="Times New Roman" w:hAnsi="Times New Roman" w:cs="Times New Roman"/>
        </w:rPr>
        <w:t>.</w:t>
      </w:r>
    </w:p>
    <w:p w14:paraId="74ED8C29" w14:textId="06C159D0" w:rsidR="00460BB3" w:rsidRPr="00460BB3" w:rsidRDefault="00460BB3" w:rsidP="0033640A">
      <w:pPr>
        <w:jc w:val="both"/>
        <w:rPr>
          <w:rFonts w:ascii="Times New Roman" w:hAnsi="Times New Roman" w:cs="Times New Roman"/>
        </w:rPr>
      </w:pPr>
      <w:r w:rsidRPr="00460BB3">
        <w:rPr>
          <w:rFonts w:ascii="Times New Roman" w:hAnsi="Times New Roman" w:cs="Times New Roman"/>
          <w:b/>
          <w:bCs/>
          <w:i/>
          <w:iCs/>
        </w:rPr>
        <w:t>"Non-Reportable Securities".</w:t>
      </w:r>
      <w:r w:rsidRPr="00460BB3">
        <w:rPr>
          <w:rFonts w:ascii="Times New Roman" w:hAnsi="Times New Roman" w:cs="Times New Roman"/>
        </w:rPr>
        <w:t xml:space="preserve"> Specifically exempt from the definition of reportable or covered securities </w:t>
      </w:r>
      <w:r w:rsidR="0085705E" w:rsidRPr="00460BB3">
        <w:rPr>
          <w:rFonts w:ascii="Times New Roman" w:hAnsi="Times New Roman" w:cs="Times New Roman"/>
        </w:rPr>
        <w:t>are</w:t>
      </w:r>
      <w:r w:rsidRPr="00460BB3">
        <w:rPr>
          <w:rFonts w:ascii="Times New Roman" w:hAnsi="Times New Roman" w:cs="Times New Roman"/>
        </w:rPr>
        <w:t xml:space="preserve"> treasury securities; bank certificates of deposits, commercial paper, etc.; money market fund shares; shares of open-end mutual funds that are not advised or sub-advised by the Firm; and units of a unit investment trust if the UIT is invested exclusively in unaffiliated mutual funds.</w:t>
      </w:r>
    </w:p>
    <w:p w14:paraId="68541101" w14:textId="429F3B75" w:rsidR="00460BB3" w:rsidRPr="00460BB3" w:rsidRDefault="00460BB3" w:rsidP="0033640A">
      <w:pPr>
        <w:jc w:val="both"/>
        <w:rPr>
          <w:rFonts w:ascii="Times New Roman" w:hAnsi="Times New Roman" w:cs="Times New Roman"/>
        </w:rPr>
      </w:pPr>
      <w:r w:rsidRPr="00460BB3">
        <w:rPr>
          <w:rFonts w:ascii="Times New Roman" w:hAnsi="Times New Roman" w:cs="Times New Roman"/>
          <w:b/>
          <w:bCs/>
          <w:i/>
          <w:iCs/>
        </w:rPr>
        <w:t xml:space="preserve">“Principals”. </w:t>
      </w:r>
      <w:r w:rsidRPr="00460BB3">
        <w:rPr>
          <w:rFonts w:ascii="Times New Roman" w:hAnsi="Times New Roman" w:cs="Times New Roman"/>
        </w:rPr>
        <w:t>The owners of the Firm.</w:t>
      </w:r>
    </w:p>
    <w:p w14:paraId="0897FBD5" w14:textId="1FA33295" w:rsidR="00460BB3" w:rsidRPr="00460BB3" w:rsidRDefault="00460BB3" w:rsidP="0033640A">
      <w:pPr>
        <w:jc w:val="both"/>
        <w:rPr>
          <w:rFonts w:ascii="Times New Roman" w:hAnsi="Times New Roman" w:cs="Times New Roman"/>
        </w:rPr>
      </w:pPr>
      <w:r w:rsidRPr="00460BB3">
        <w:rPr>
          <w:rFonts w:ascii="Times New Roman" w:hAnsi="Times New Roman" w:cs="Times New Roman"/>
          <w:b/>
          <w:bCs/>
          <w:i/>
          <w:iCs/>
        </w:rPr>
        <w:t>"Reportable" or "Covered" Securities".</w:t>
      </w:r>
      <w:r w:rsidRPr="00460BB3">
        <w:rPr>
          <w:rFonts w:ascii="Times New Roman" w:hAnsi="Times New Roman" w:cs="Times New Roman"/>
        </w:rPr>
        <w:t xml:space="preserve"> Such securities include stocks, bonds, exchange traded funds (ETF’s), notes, debentures</w:t>
      </w:r>
      <w:r w:rsidR="0042623E">
        <w:rPr>
          <w:rFonts w:ascii="Times New Roman" w:hAnsi="Times New Roman" w:cs="Times New Roman"/>
        </w:rPr>
        <w:t>,</w:t>
      </w:r>
      <w:r w:rsidRPr="00460BB3">
        <w:rPr>
          <w:rFonts w:ascii="Times New Roman" w:hAnsi="Times New Roman" w:cs="Times New Roman"/>
        </w:rPr>
        <w:t xml:space="preserve"> and other </w:t>
      </w:r>
      <w:r w:rsidR="00B81A5C" w:rsidRPr="00460BB3">
        <w:rPr>
          <w:rFonts w:ascii="Times New Roman" w:hAnsi="Times New Roman" w:cs="Times New Roman"/>
        </w:rPr>
        <w:t>evidence</w:t>
      </w:r>
      <w:r w:rsidRPr="00460BB3">
        <w:rPr>
          <w:rFonts w:ascii="Times New Roman" w:hAnsi="Times New Roman" w:cs="Times New Roman"/>
        </w:rPr>
        <w:t xml:space="preserve"> of indebtedness (including loan participations and assignments), limited partnership interests, investment contracts, and all derivative instruments such as options and warrants.</w:t>
      </w:r>
    </w:p>
    <w:p w14:paraId="6723F678" w14:textId="2C6F46B0" w:rsidR="00460BB3" w:rsidRPr="00460BB3" w:rsidRDefault="00460BB3" w:rsidP="0033640A">
      <w:pPr>
        <w:jc w:val="both"/>
        <w:rPr>
          <w:rFonts w:ascii="Times New Roman" w:hAnsi="Times New Roman" w:cs="Times New Roman"/>
          <w:b/>
          <w:bCs/>
        </w:rPr>
      </w:pPr>
      <w:r w:rsidRPr="00460BB3">
        <w:rPr>
          <w:rFonts w:ascii="Times New Roman" w:hAnsi="Times New Roman" w:cs="Times New Roman"/>
          <w:b/>
          <w:bCs/>
        </w:rPr>
        <w:t>III.</w:t>
      </w:r>
      <w:r w:rsidR="000A15FA">
        <w:rPr>
          <w:rFonts w:ascii="Times New Roman" w:hAnsi="Times New Roman" w:cs="Times New Roman"/>
          <w:b/>
          <w:bCs/>
        </w:rPr>
        <w:t xml:space="preserve">  </w:t>
      </w:r>
      <w:r w:rsidRPr="00460BB3">
        <w:rPr>
          <w:rFonts w:ascii="Times New Roman" w:hAnsi="Times New Roman" w:cs="Times New Roman"/>
          <w:b/>
          <w:bCs/>
        </w:rPr>
        <w:t>Standards of Professional Conduct</w:t>
      </w:r>
    </w:p>
    <w:p w14:paraId="1F2CE86F" w14:textId="1E4C4A78" w:rsidR="00460BB3" w:rsidRPr="00460BB3" w:rsidRDefault="00460BB3" w:rsidP="00661141">
      <w:pPr>
        <w:jc w:val="both"/>
        <w:rPr>
          <w:rFonts w:ascii="Times New Roman" w:hAnsi="Times New Roman" w:cs="Times New Roman"/>
        </w:rPr>
      </w:pPr>
      <w:r w:rsidRPr="3B39C72B">
        <w:rPr>
          <w:rFonts w:ascii="Times New Roman" w:hAnsi="Times New Roman" w:cs="Times New Roman"/>
        </w:rPr>
        <w:lastRenderedPageBreak/>
        <w:t xml:space="preserve">Investment professionals and firms that undertake and perform their responsibilities with honesty and integrity are critical to maintaining investors’ trust and confidence and to upholding the client covenant of trust, loyalty, prudence, and care. </w:t>
      </w:r>
      <w:r w:rsidR="005364FB">
        <w:rPr>
          <w:rFonts w:ascii="Times New Roman" w:hAnsi="Times New Roman" w:cs="Times New Roman"/>
        </w:rPr>
        <w:t>[FIRM NAME]</w:t>
      </w:r>
      <w:r w:rsidRPr="3B39C72B">
        <w:rPr>
          <w:rFonts w:ascii="Times New Roman" w:hAnsi="Times New Roman" w:cs="Times New Roman"/>
        </w:rPr>
        <w:t xml:space="preserve">, as an investment manager, must </w:t>
      </w:r>
      <w:r w:rsidR="00B81A5C" w:rsidRPr="3B39C72B">
        <w:rPr>
          <w:rFonts w:ascii="Times New Roman" w:hAnsi="Times New Roman" w:cs="Times New Roman"/>
        </w:rPr>
        <w:t>always</w:t>
      </w:r>
      <w:r w:rsidRPr="3B39C72B">
        <w:rPr>
          <w:rFonts w:ascii="Times New Roman" w:hAnsi="Times New Roman" w:cs="Times New Roman"/>
        </w:rPr>
        <w:t xml:space="preserve"> reflect the professional standards expected of those engaged in the investment advisory business</w:t>
      </w:r>
      <w:r w:rsidR="00B55E9C" w:rsidRPr="3B39C72B">
        <w:rPr>
          <w:rFonts w:ascii="Times New Roman" w:hAnsi="Times New Roman" w:cs="Times New Roman"/>
        </w:rPr>
        <w:t xml:space="preserve"> </w:t>
      </w:r>
      <w:r w:rsidRPr="3B39C72B">
        <w:rPr>
          <w:rFonts w:ascii="Times New Roman" w:hAnsi="Times New Roman" w:cs="Times New Roman"/>
        </w:rPr>
        <w:t>and shall act within the spirit and the letter of the federal, state</w:t>
      </w:r>
      <w:r w:rsidR="00B55E9C" w:rsidRPr="3B39C72B">
        <w:rPr>
          <w:rFonts w:ascii="Times New Roman" w:hAnsi="Times New Roman" w:cs="Times New Roman"/>
        </w:rPr>
        <w:t>,</w:t>
      </w:r>
      <w:r w:rsidRPr="3B39C72B">
        <w:rPr>
          <w:rFonts w:ascii="Times New Roman" w:hAnsi="Times New Roman" w:cs="Times New Roman"/>
        </w:rPr>
        <w:t xml:space="preserve"> and local laws and regulations pertaining to investment </w:t>
      </w:r>
      <w:r w:rsidR="00E12380" w:rsidRPr="3B39C72B">
        <w:rPr>
          <w:rFonts w:ascii="Times New Roman" w:hAnsi="Times New Roman" w:cs="Times New Roman"/>
        </w:rPr>
        <w:t>advisor</w:t>
      </w:r>
      <w:r w:rsidRPr="3B39C72B">
        <w:rPr>
          <w:rFonts w:ascii="Times New Roman" w:hAnsi="Times New Roman" w:cs="Times New Roman"/>
        </w:rPr>
        <w:t xml:space="preserve">s and the general conduct of business. These standards require all personnel to be judicious, accurate, </w:t>
      </w:r>
      <w:r w:rsidR="00B81A5C" w:rsidRPr="3B39C72B">
        <w:rPr>
          <w:rFonts w:ascii="Times New Roman" w:hAnsi="Times New Roman" w:cs="Times New Roman"/>
        </w:rPr>
        <w:t>objective,</w:t>
      </w:r>
      <w:r w:rsidRPr="3B39C72B">
        <w:rPr>
          <w:rFonts w:ascii="Times New Roman" w:hAnsi="Times New Roman" w:cs="Times New Roman"/>
        </w:rPr>
        <w:t xml:space="preserve"> and reasonable in dealing with both clients and other parties so that their personal integrity is unquestionable. </w:t>
      </w:r>
    </w:p>
    <w:p w14:paraId="08E7740E" w14:textId="77777777" w:rsidR="00460BB3" w:rsidRPr="00460BB3" w:rsidRDefault="00460BB3" w:rsidP="00661141">
      <w:pPr>
        <w:jc w:val="both"/>
        <w:rPr>
          <w:rFonts w:ascii="Times New Roman" w:hAnsi="Times New Roman" w:cs="Times New Roman"/>
        </w:rPr>
      </w:pPr>
      <w:r w:rsidRPr="00460BB3">
        <w:rPr>
          <w:rFonts w:ascii="Times New Roman" w:hAnsi="Times New Roman" w:cs="Times New Roman"/>
        </w:rPr>
        <w:t>The Firm adopts the CFA Asset Manager Code of Conduct (the “CFA Code”) to foster a culture of ethics and professionalism and to demonstrate its commitment to ethical behavior and the protection of investors’ interests. The principles of the CFA Code are summarized in this Section III below. The specific procedures that translate these principals into practice are expressed throughout the Firm’s Investment Advisory Policies and Procedures including provisions of this Code.</w:t>
      </w:r>
    </w:p>
    <w:p w14:paraId="0AAA4730" w14:textId="6F0E1062"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 A.  </w:t>
      </w:r>
      <w:r w:rsidRPr="00460BB3">
        <w:rPr>
          <w:rFonts w:ascii="Times New Roman" w:hAnsi="Times New Roman" w:cs="Times New Roman"/>
          <w:u w:val="single"/>
        </w:rPr>
        <w:t>Loyalty to Clients</w:t>
      </w:r>
    </w:p>
    <w:p w14:paraId="4179BA7A" w14:textId="43F100FD" w:rsidR="00460BB3" w:rsidRPr="00460BB3" w:rsidRDefault="00460BB3" w:rsidP="00C5780C">
      <w:pPr>
        <w:jc w:val="both"/>
        <w:rPr>
          <w:rFonts w:ascii="Times New Roman" w:hAnsi="Times New Roman" w:cs="Times New Roman"/>
        </w:rPr>
      </w:pPr>
      <w:r w:rsidRPr="00460BB3">
        <w:rPr>
          <w:rFonts w:ascii="Times New Roman" w:hAnsi="Times New Roman" w:cs="Times New Roman"/>
        </w:rPr>
        <w:t>Investment managers must:</w:t>
      </w:r>
    </w:p>
    <w:p w14:paraId="75F3C371" w14:textId="661540FA" w:rsidR="00460BB3" w:rsidRPr="00C5780C" w:rsidRDefault="00460BB3" w:rsidP="00C5780C">
      <w:pPr>
        <w:pStyle w:val="ListParagraph"/>
        <w:numPr>
          <w:ilvl w:val="0"/>
          <w:numId w:val="32"/>
        </w:numPr>
        <w:jc w:val="both"/>
        <w:rPr>
          <w:rFonts w:ascii="Times New Roman" w:hAnsi="Times New Roman" w:cs="Times New Roman"/>
        </w:rPr>
      </w:pPr>
      <w:r w:rsidRPr="00C5780C">
        <w:rPr>
          <w:rFonts w:ascii="Times New Roman" w:hAnsi="Times New Roman" w:cs="Times New Roman"/>
        </w:rPr>
        <w:t>Place client interests before their own.</w:t>
      </w:r>
    </w:p>
    <w:p w14:paraId="239DC030" w14:textId="1D01A554" w:rsidR="00460BB3" w:rsidRPr="00C5780C" w:rsidRDefault="00460BB3" w:rsidP="00C5780C">
      <w:pPr>
        <w:pStyle w:val="ListParagraph"/>
        <w:numPr>
          <w:ilvl w:val="0"/>
          <w:numId w:val="32"/>
        </w:numPr>
        <w:jc w:val="both"/>
        <w:rPr>
          <w:rFonts w:ascii="Times New Roman" w:hAnsi="Times New Roman" w:cs="Times New Roman"/>
        </w:rPr>
      </w:pPr>
      <w:r w:rsidRPr="00C5780C">
        <w:rPr>
          <w:rFonts w:ascii="Times New Roman" w:hAnsi="Times New Roman" w:cs="Times New Roman"/>
        </w:rPr>
        <w:t>Preserve the confidentiality of information communicated by clients within the scope of the manager–client relationship.</w:t>
      </w:r>
    </w:p>
    <w:p w14:paraId="75E2A7E8" w14:textId="2F8D7105" w:rsidR="00460BB3" w:rsidRPr="00C5780C" w:rsidRDefault="00460BB3" w:rsidP="00C5780C">
      <w:pPr>
        <w:pStyle w:val="ListParagraph"/>
        <w:numPr>
          <w:ilvl w:val="0"/>
          <w:numId w:val="32"/>
        </w:numPr>
        <w:jc w:val="both"/>
        <w:rPr>
          <w:rFonts w:ascii="Times New Roman" w:hAnsi="Times New Roman" w:cs="Times New Roman"/>
        </w:rPr>
      </w:pPr>
      <w:r w:rsidRPr="00C5780C">
        <w:rPr>
          <w:rFonts w:ascii="Times New Roman" w:hAnsi="Times New Roman" w:cs="Times New Roman"/>
        </w:rPr>
        <w:t>Refuse to participate in any business relationship or accept any gift that could reasonably be expected to affect their independence, objectivity, or loyalty to clients.</w:t>
      </w:r>
    </w:p>
    <w:p w14:paraId="101F5661" w14:textId="77777777"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B.   </w:t>
      </w:r>
      <w:r w:rsidRPr="00460BB3">
        <w:rPr>
          <w:rFonts w:ascii="Times New Roman" w:hAnsi="Times New Roman" w:cs="Times New Roman"/>
          <w:u w:val="single"/>
        </w:rPr>
        <w:t>Investment Process and Actions</w:t>
      </w:r>
    </w:p>
    <w:p w14:paraId="1D418C06" w14:textId="77777777" w:rsidR="00460BB3" w:rsidRPr="00460BB3" w:rsidRDefault="00460BB3" w:rsidP="00C5780C">
      <w:pPr>
        <w:jc w:val="both"/>
        <w:rPr>
          <w:rFonts w:ascii="Times New Roman" w:hAnsi="Times New Roman" w:cs="Times New Roman"/>
        </w:rPr>
      </w:pPr>
      <w:r w:rsidRPr="00460BB3">
        <w:rPr>
          <w:rFonts w:ascii="Times New Roman" w:hAnsi="Times New Roman" w:cs="Times New Roman"/>
        </w:rPr>
        <w:t>Investment managers must:</w:t>
      </w:r>
    </w:p>
    <w:p w14:paraId="76A59246" w14:textId="13ACA19C" w:rsidR="00460BB3" w:rsidRPr="00C5780C" w:rsidRDefault="00460BB3" w:rsidP="00C5780C">
      <w:pPr>
        <w:pStyle w:val="ListParagraph"/>
        <w:numPr>
          <w:ilvl w:val="0"/>
          <w:numId w:val="33"/>
        </w:numPr>
        <w:jc w:val="both"/>
        <w:rPr>
          <w:rFonts w:ascii="Times New Roman" w:hAnsi="Times New Roman" w:cs="Times New Roman"/>
        </w:rPr>
      </w:pPr>
      <w:r w:rsidRPr="00C5780C">
        <w:rPr>
          <w:rFonts w:ascii="Times New Roman" w:hAnsi="Times New Roman" w:cs="Times New Roman"/>
        </w:rPr>
        <w:t>Use reasonable care and prudent judgment when managing client assets.</w:t>
      </w:r>
    </w:p>
    <w:p w14:paraId="48E98E4D" w14:textId="69DD1531" w:rsidR="00460BB3" w:rsidRPr="00C5780C" w:rsidRDefault="00460BB3" w:rsidP="00C5780C">
      <w:pPr>
        <w:pStyle w:val="ListParagraph"/>
        <w:numPr>
          <w:ilvl w:val="0"/>
          <w:numId w:val="33"/>
        </w:numPr>
        <w:jc w:val="both"/>
        <w:rPr>
          <w:rFonts w:ascii="Times New Roman" w:hAnsi="Times New Roman" w:cs="Times New Roman"/>
        </w:rPr>
      </w:pPr>
      <w:r w:rsidRPr="00C5780C">
        <w:rPr>
          <w:rFonts w:ascii="Times New Roman" w:hAnsi="Times New Roman" w:cs="Times New Roman"/>
        </w:rPr>
        <w:t>Not engage in practices designed to distort prices or artificially inflate trading volume with the intent to mislead market participants.</w:t>
      </w:r>
    </w:p>
    <w:p w14:paraId="4304F803" w14:textId="5D3515BB" w:rsidR="00460BB3" w:rsidRPr="00235659" w:rsidRDefault="00460BB3" w:rsidP="00235659">
      <w:pPr>
        <w:pStyle w:val="ListParagraph"/>
        <w:numPr>
          <w:ilvl w:val="0"/>
          <w:numId w:val="33"/>
        </w:numPr>
        <w:jc w:val="both"/>
        <w:rPr>
          <w:rFonts w:ascii="Times New Roman" w:hAnsi="Times New Roman" w:cs="Times New Roman"/>
        </w:rPr>
      </w:pPr>
      <w:r w:rsidRPr="00235659">
        <w:rPr>
          <w:rFonts w:ascii="Times New Roman" w:hAnsi="Times New Roman" w:cs="Times New Roman"/>
        </w:rPr>
        <w:t>Deal fairly and objectively with all clients when providing investment information, making investment recommen</w:t>
      </w:r>
      <w:r w:rsidR="00235659" w:rsidRPr="00235659">
        <w:rPr>
          <w:rFonts w:ascii="Times New Roman" w:hAnsi="Times New Roman" w:cs="Times New Roman"/>
        </w:rPr>
        <w:t>d</w:t>
      </w:r>
      <w:r w:rsidRPr="00235659">
        <w:rPr>
          <w:rFonts w:ascii="Times New Roman" w:hAnsi="Times New Roman" w:cs="Times New Roman"/>
        </w:rPr>
        <w:t>ations, or taking investment action.</w:t>
      </w:r>
    </w:p>
    <w:p w14:paraId="30AB7557" w14:textId="02E2F10D" w:rsidR="00460BB3" w:rsidRPr="00235659" w:rsidRDefault="00460BB3" w:rsidP="00235659">
      <w:pPr>
        <w:pStyle w:val="ListParagraph"/>
        <w:numPr>
          <w:ilvl w:val="0"/>
          <w:numId w:val="33"/>
        </w:numPr>
        <w:jc w:val="both"/>
        <w:rPr>
          <w:rFonts w:ascii="Times New Roman" w:hAnsi="Times New Roman" w:cs="Times New Roman"/>
        </w:rPr>
      </w:pPr>
      <w:r w:rsidRPr="00235659">
        <w:rPr>
          <w:rFonts w:ascii="Times New Roman" w:hAnsi="Times New Roman" w:cs="Times New Roman"/>
        </w:rPr>
        <w:t>Have a reasonable and adequate basis for investment decisions.</w:t>
      </w:r>
    </w:p>
    <w:p w14:paraId="3CC153D0" w14:textId="65B1D02A" w:rsidR="00460BB3" w:rsidRPr="00235659" w:rsidRDefault="00460BB3" w:rsidP="00235659">
      <w:pPr>
        <w:pStyle w:val="ListParagraph"/>
        <w:numPr>
          <w:ilvl w:val="0"/>
          <w:numId w:val="33"/>
        </w:numPr>
        <w:jc w:val="both"/>
        <w:rPr>
          <w:rFonts w:ascii="Times New Roman" w:hAnsi="Times New Roman" w:cs="Times New Roman"/>
        </w:rPr>
      </w:pPr>
      <w:r w:rsidRPr="00235659">
        <w:rPr>
          <w:rFonts w:ascii="Times New Roman" w:hAnsi="Times New Roman" w:cs="Times New Roman"/>
        </w:rPr>
        <w:t>When managing a pooled fund according to a specific mandate, strategy, or style:</w:t>
      </w:r>
    </w:p>
    <w:p w14:paraId="5FB917CB" w14:textId="1743AAAA" w:rsidR="00460BB3" w:rsidRPr="00235659" w:rsidRDefault="00460BB3" w:rsidP="00235659">
      <w:pPr>
        <w:pStyle w:val="ListParagraph"/>
        <w:numPr>
          <w:ilvl w:val="0"/>
          <w:numId w:val="34"/>
        </w:numPr>
        <w:jc w:val="both"/>
        <w:rPr>
          <w:rFonts w:ascii="Times New Roman" w:hAnsi="Times New Roman" w:cs="Times New Roman"/>
        </w:rPr>
      </w:pPr>
      <w:r w:rsidRPr="00235659">
        <w:rPr>
          <w:rFonts w:ascii="Times New Roman" w:hAnsi="Times New Roman" w:cs="Times New Roman"/>
        </w:rPr>
        <w:t>Take only investment actions that are consistent with the stated objectives and constraints of that portfolio or fund.</w:t>
      </w:r>
    </w:p>
    <w:p w14:paraId="5AD2C0A7" w14:textId="67E6CE44" w:rsidR="00460BB3" w:rsidRPr="00235659" w:rsidRDefault="00460BB3" w:rsidP="00235659">
      <w:pPr>
        <w:pStyle w:val="ListParagraph"/>
        <w:numPr>
          <w:ilvl w:val="0"/>
          <w:numId w:val="34"/>
        </w:numPr>
        <w:jc w:val="both"/>
        <w:rPr>
          <w:rFonts w:ascii="Times New Roman" w:hAnsi="Times New Roman" w:cs="Times New Roman"/>
        </w:rPr>
      </w:pPr>
      <w:r w:rsidRPr="00235659">
        <w:rPr>
          <w:rFonts w:ascii="Times New Roman" w:hAnsi="Times New Roman" w:cs="Times New Roman"/>
        </w:rPr>
        <w:t>Provide adequate disclosures and information so clients can consider whether any proposed changes in the investment style or strategy meet their investment needs.</w:t>
      </w:r>
    </w:p>
    <w:p w14:paraId="6235B4D0" w14:textId="594737D6" w:rsidR="00460BB3" w:rsidRPr="00235659" w:rsidRDefault="00460BB3" w:rsidP="00235659">
      <w:pPr>
        <w:pStyle w:val="ListParagraph"/>
        <w:numPr>
          <w:ilvl w:val="0"/>
          <w:numId w:val="35"/>
        </w:numPr>
        <w:jc w:val="both"/>
        <w:rPr>
          <w:rFonts w:ascii="Times New Roman" w:hAnsi="Times New Roman" w:cs="Times New Roman"/>
        </w:rPr>
      </w:pPr>
      <w:r w:rsidRPr="00235659">
        <w:rPr>
          <w:rFonts w:ascii="Times New Roman" w:hAnsi="Times New Roman" w:cs="Times New Roman"/>
        </w:rPr>
        <w:t>When managing separate accounts and before providing investment advice or taking investment action on behalf of the client:</w:t>
      </w:r>
    </w:p>
    <w:p w14:paraId="416669DA" w14:textId="557CCAC2" w:rsidR="00460BB3" w:rsidRPr="00235659" w:rsidRDefault="00460BB3" w:rsidP="00235659">
      <w:pPr>
        <w:pStyle w:val="ListParagraph"/>
        <w:numPr>
          <w:ilvl w:val="0"/>
          <w:numId w:val="36"/>
        </w:numPr>
        <w:jc w:val="both"/>
        <w:rPr>
          <w:rFonts w:ascii="Times New Roman" w:hAnsi="Times New Roman" w:cs="Times New Roman"/>
        </w:rPr>
      </w:pPr>
      <w:r w:rsidRPr="00235659">
        <w:rPr>
          <w:rFonts w:ascii="Times New Roman" w:hAnsi="Times New Roman" w:cs="Times New Roman"/>
        </w:rPr>
        <w:t>Evaluate and understand the client’s investment objectives, tolerance for risk, time horizon, liquidity needs, financial constraints, any unique circumstances (including tax considerations, legal or regulatory constraints, etc.)</w:t>
      </w:r>
      <w:r w:rsidR="00AF7459">
        <w:rPr>
          <w:rFonts w:ascii="Times New Roman" w:hAnsi="Times New Roman" w:cs="Times New Roman"/>
        </w:rPr>
        <w:t>,</w:t>
      </w:r>
      <w:r w:rsidRPr="00235659">
        <w:rPr>
          <w:rFonts w:ascii="Times New Roman" w:hAnsi="Times New Roman" w:cs="Times New Roman"/>
        </w:rPr>
        <w:t xml:space="preserve"> and any other relevant information that would affect investment policy.</w:t>
      </w:r>
    </w:p>
    <w:p w14:paraId="10F7A551" w14:textId="3278B592" w:rsidR="00460BB3" w:rsidRPr="00235659" w:rsidRDefault="00460BB3" w:rsidP="00235659">
      <w:pPr>
        <w:pStyle w:val="ListParagraph"/>
        <w:numPr>
          <w:ilvl w:val="0"/>
          <w:numId w:val="36"/>
        </w:numPr>
        <w:jc w:val="both"/>
        <w:rPr>
          <w:rFonts w:ascii="Times New Roman" w:hAnsi="Times New Roman" w:cs="Times New Roman"/>
        </w:rPr>
      </w:pPr>
      <w:r w:rsidRPr="00235659">
        <w:rPr>
          <w:rFonts w:ascii="Times New Roman" w:hAnsi="Times New Roman" w:cs="Times New Roman"/>
        </w:rPr>
        <w:t>Determine that an investment is suitable to a client’s financial situation.</w:t>
      </w:r>
    </w:p>
    <w:p w14:paraId="6734A3D4" w14:textId="77777777"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C.  </w:t>
      </w:r>
      <w:r w:rsidRPr="00460BB3">
        <w:rPr>
          <w:rFonts w:ascii="Times New Roman" w:hAnsi="Times New Roman" w:cs="Times New Roman"/>
          <w:u w:val="single"/>
        </w:rPr>
        <w:t>Trading</w:t>
      </w:r>
    </w:p>
    <w:p w14:paraId="697DD900" w14:textId="77777777" w:rsidR="00460BB3" w:rsidRPr="00460BB3" w:rsidRDefault="00460BB3" w:rsidP="00C5780C">
      <w:pPr>
        <w:jc w:val="both"/>
        <w:rPr>
          <w:rFonts w:ascii="Times New Roman" w:hAnsi="Times New Roman" w:cs="Times New Roman"/>
        </w:rPr>
      </w:pPr>
      <w:r w:rsidRPr="00460BB3">
        <w:rPr>
          <w:rFonts w:ascii="Times New Roman" w:hAnsi="Times New Roman" w:cs="Times New Roman"/>
        </w:rPr>
        <w:lastRenderedPageBreak/>
        <w:t>Investment managers must:</w:t>
      </w:r>
    </w:p>
    <w:p w14:paraId="1BFABECD" w14:textId="6BA9757B" w:rsidR="00460BB3" w:rsidRPr="00235659" w:rsidRDefault="00460BB3" w:rsidP="00235659">
      <w:pPr>
        <w:pStyle w:val="ListParagraph"/>
        <w:numPr>
          <w:ilvl w:val="0"/>
          <w:numId w:val="38"/>
        </w:numPr>
        <w:jc w:val="both"/>
        <w:rPr>
          <w:rFonts w:ascii="Times New Roman" w:hAnsi="Times New Roman" w:cs="Times New Roman"/>
        </w:rPr>
      </w:pPr>
      <w:r w:rsidRPr="00235659">
        <w:rPr>
          <w:rFonts w:ascii="Times New Roman" w:hAnsi="Times New Roman" w:cs="Times New Roman"/>
        </w:rPr>
        <w:t xml:space="preserve">Not act or cause others to act on material nonpublic information that could affect the value of </w:t>
      </w:r>
      <w:proofErr w:type="gramStart"/>
      <w:r w:rsidRPr="00235659">
        <w:rPr>
          <w:rFonts w:ascii="Times New Roman" w:hAnsi="Times New Roman" w:cs="Times New Roman"/>
        </w:rPr>
        <w:t>a  publicly</w:t>
      </w:r>
      <w:proofErr w:type="gramEnd"/>
      <w:r w:rsidRPr="00235659">
        <w:rPr>
          <w:rFonts w:ascii="Times New Roman" w:hAnsi="Times New Roman" w:cs="Times New Roman"/>
        </w:rPr>
        <w:t xml:space="preserve"> traded investment.</w:t>
      </w:r>
    </w:p>
    <w:p w14:paraId="7D76843A" w14:textId="7471FC21" w:rsidR="00460BB3" w:rsidRPr="00235659" w:rsidRDefault="00460BB3" w:rsidP="00235659">
      <w:pPr>
        <w:pStyle w:val="ListParagraph"/>
        <w:numPr>
          <w:ilvl w:val="0"/>
          <w:numId w:val="38"/>
        </w:numPr>
        <w:jc w:val="both"/>
        <w:rPr>
          <w:rFonts w:ascii="Times New Roman" w:hAnsi="Times New Roman" w:cs="Times New Roman"/>
        </w:rPr>
      </w:pPr>
      <w:r w:rsidRPr="6284887D">
        <w:rPr>
          <w:rFonts w:ascii="Times New Roman" w:hAnsi="Times New Roman" w:cs="Times New Roman"/>
        </w:rPr>
        <w:t>Give priority to investments made on behalf of the client over those that benefit the managers’ own interests.</w:t>
      </w:r>
    </w:p>
    <w:p w14:paraId="285E5924" w14:textId="7FFA2A06" w:rsidR="00460BB3" w:rsidRPr="00235659" w:rsidRDefault="00460BB3" w:rsidP="00235659">
      <w:pPr>
        <w:pStyle w:val="ListParagraph"/>
        <w:numPr>
          <w:ilvl w:val="0"/>
          <w:numId w:val="38"/>
        </w:numPr>
        <w:jc w:val="both"/>
        <w:rPr>
          <w:rFonts w:ascii="Times New Roman" w:hAnsi="Times New Roman" w:cs="Times New Roman"/>
        </w:rPr>
      </w:pPr>
      <w:r w:rsidRPr="00235659">
        <w:rPr>
          <w:rFonts w:ascii="Times New Roman" w:hAnsi="Times New Roman" w:cs="Times New Roman"/>
        </w:rPr>
        <w:t>Maximize client portfolio value by seeking best execution for all client transactions.</w:t>
      </w:r>
    </w:p>
    <w:p w14:paraId="468E7E90" w14:textId="1D61D202" w:rsidR="00460BB3" w:rsidRPr="00235659" w:rsidRDefault="00460BB3" w:rsidP="00235659">
      <w:pPr>
        <w:pStyle w:val="ListParagraph"/>
        <w:numPr>
          <w:ilvl w:val="0"/>
          <w:numId w:val="38"/>
        </w:numPr>
        <w:jc w:val="both"/>
        <w:rPr>
          <w:rFonts w:ascii="Times New Roman" w:hAnsi="Times New Roman" w:cs="Times New Roman"/>
        </w:rPr>
      </w:pPr>
      <w:r w:rsidRPr="00235659">
        <w:rPr>
          <w:rFonts w:ascii="Times New Roman" w:hAnsi="Times New Roman" w:cs="Times New Roman"/>
        </w:rPr>
        <w:t>Establish policies to ensure fair and equitable trade allocation among client accounts.</w:t>
      </w:r>
    </w:p>
    <w:p w14:paraId="2DEC4C8C" w14:textId="15D2DC4B" w:rsidR="00460BB3" w:rsidRPr="00460BB3" w:rsidRDefault="00460BB3" w:rsidP="0033640A">
      <w:pPr>
        <w:jc w:val="both"/>
        <w:rPr>
          <w:rFonts w:ascii="Times New Roman" w:hAnsi="Times New Roman" w:cs="Times New Roman"/>
        </w:rPr>
      </w:pPr>
      <w:r w:rsidRPr="00460BB3">
        <w:rPr>
          <w:rFonts w:ascii="Times New Roman" w:hAnsi="Times New Roman" w:cs="Times New Roman"/>
        </w:rPr>
        <w:t>D.</w:t>
      </w:r>
      <w:r w:rsidR="00CF132B">
        <w:rPr>
          <w:rFonts w:ascii="Times New Roman" w:hAnsi="Times New Roman" w:cs="Times New Roman"/>
        </w:rPr>
        <w:t xml:space="preserve">  </w:t>
      </w:r>
      <w:r w:rsidRPr="00460BB3">
        <w:rPr>
          <w:rFonts w:ascii="Times New Roman" w:hAnsi="Times New Roman" w:cs="Times New Roman"/>
          <w:u w:val="single"/>
        </w:rPr>
        <w:t>Risk Management, Compliance, and Support</w:t>
      </w:r>
    </w:p>
    <w:p w14:paraId="5D416D66" w14:textId="0E39FE06" w:rsidR="00460BB3" w:rsidRPr="00460BB3" w:rsidRDefault="00460BB3" w:rsidP="0033640A">
      <w:pPr>
        <w:jc w:val="both"/>
        <w:rPr>
          <w:rFonts w:ascii="Times New Roman" w:hAnsi="Times New Roman" w:cs="Times New Roman"/>
        </w:rPr>
      </w:pPr>
      <w:r w:rsidRPr="00460BB3">
        <w:rPr>
          <w:rFonts w:ascii="Times New Roman" w:hAnsi="Times New Roman" w:cs="Times New Roman"/>
        </w:rPr>
        <w:t>Investment managers must:</w:t>
      </w:r>
    </w:p>
    <w:p w14:paraId="320EDA64" w14:textId="736D6F98" w:rsidR="00460BB3" w:rsidRPr="00235659" w:rsidRDefault="00460BB3" w:rsidP="00235659">
      <w:pPr>
        <w:pStyle w:val="ListParagraph"/>
        <w:numPr>
          <w:ilvl w:val="0"/>
          <w:numId w:val="39"/>
        </w:numPr>
        <w:jc w:val="both"/>
        <w:rPr>
          <w:rFonts w:ascii="Times New Roman" w:hAnsi="Times New Roman" w:cs="Times New Roman"/>
        </w:rPr>
      </w:pPr>
      <w:r w:rsidRPr="00235659">
        <w:rPr>
          <w:rFonts w:ascii="Times New Roman" w:hAnsi="Times New Roman" w:cs="Times New Roman"/>
        </w:rPr>
        <w:t>Develop and maintain policies and procedures to ensure that their activities comply with the provisions of their code of conduct and all applicable legal and regulatory requirements.</w:t>
      </w:r>
    </w:p>
    <w:p w14:paraId="7EDCFD39" w14:textId="033AB659" w:rsidR="00460BB3" w:rsidRPr="00235659" w:rsidRDefault="00460BB3" w:rsidP="00235659">
      <w:pPr>
        <w:pStyle w:val="ListParagraph"/>
        <w:numPr>
          <w:ilvl w:val="0"/>
          <w:numId w:val="39"/>
        </w:numPr>
        <w:jc w:val="both"/>
        <w:rPr>
          <w:rFonts w:ascii="Times New Roman" w:hAnsi="Times New Roman" w:cs="Times New Roman"/>
        </w:rPr>
      </w:pPr>
      <w:r w:rsidRPr="00235659">
        <w:rPr>
          <w:rFonts w:ascii="Times New Roman" w:hAnsi="Times New Roman" w:cs="Times New Roman"/>
        </w:rPr>
        <w:t>Appoint a compliance officer responsible for administering the policies and procedures and for investigating complaints regarding the conduct of the investment manager or its personnel.</w:t>
      </w:r>
    </w:p>
    <w:p w14:paraId="799AE22B" w14:textId="743274F7" w:rsidR="00C5780C" w:rsidRPr="00235659" w:rsidRDefault="00460BB3" w:rsidP="00235659">
      <w:pPr>
        <w:pStyle w:val="ListParagraph"/>
        <w:numPr>
          <w:ilvl w:val="0"/>
          <w:numId w:val="39"/>
        </w:numPr>
        <w:jc w:val="both"/>
        <w:rPr>
          <w:rFonts w:ascii="Times New Roman" w:hAnsi="Times New Roman" w:cs="Times New Roman"/>
        </w:rPr>
      </w:pPr>
      <w:r w:rsidRPr="00235659">
        <w:rPr>
          <w:rFonts w:ascii="Times New Roman" w:hAnsi="Times New Roman" w:cs="Times New Roman"/>
        </w:rPr>
        <w:t xml:space="preserve">Ensure that portfolio information provided to clients by the investment </w:t>
      </w:r>
      <w:r w:rsidR="00E12380">
        <w:rPr>
          <w:rFonts w:ascii="Times New Roman" w:hAnsi="Times New Roman" w:cs="Times New Roman"/>
        </w:rPr>
        <w:t>advisor</w:t>
      </w:r>
      <w:r w:rsidRPr="00235659">
        <w:rPr>
          <w:rFonts w:ascii="Times New Roman" w:hAnsi="Times New Roman" w:cs="Times New Roman"/>
        </w:rPr>
        <w:t xml:space="preserve"> is accurate and complete and arrange for independent third-party confirmation or review of such information.</w:t>
      </w:r>
    </w:p>
    <w:p w14:paraId="2B54519A" w14:textId="4767F125" w:rsidR="00460BB3" w:rsidRPr="00235659" w:rsidRDefault="00460BB3" w:rsidP="00235659">
      <w:pPr>
        <w:pStyle w:val="ListParagraph"/>
        <w:numPr>
          <w:ilvl w:val="0"/>
          <w:numId w:val="39"/>
        </w:numPr>
        <w:jc w:val="both"/>
        <w:rPr>
          <w:rFonts w:ascii="Times New Roman" w:hAnsi="Times New Roman" w:cs="Times New Roman"/>
        </w:rPr>
      </w:pPr>
      <w:r w:rsidRPr="00235659">
        <w:rPr>
          <w:rFonts w:ascii="Times New Roman" w:hAnsi="Times New Roman" w:cs="Times New Roman"/>
        </w:rPr>
        <w:t xml:space="preserve">Maintain records for an appropriate </w:t>
      </w:r>
      <w:proofErr w:type="gramStart"/>
      <w:r w:rsidRPr="00235659">
        <w:rPr>
          <w:rFonts w:ascii="Times New Roman" w:hAnsi="Times New Roman" w:cs="Times New Roman"/>
        </w:rPr>
        <w:t>period of time</w:t>
      </w:r>
      <w:proofErr w:type="gramEnd"/>
      <w:r w:rsidRPr="00235659">
        <w:rPr>
          <w:rFonts w:ascii="Times New Roman" w:hAnsi="Times New Roman" w:cs="Times New Roman"/>
        </w:rPr>
        <w:t xml:space="preserve"> in an easily accessible format.</w:t>
      </w:r>
    </w:p>
    <w:p w14:paraId="5CCB3EE9" w14:textId="536EF810" w:rsidR="00460BB3" w:rsidRPr="00235659" w:rsidRDefault="00460BB3" w:rsidP="00235659">
      <w:pPr>
        <w:pStyle w:val="ListParagraph"/>
        <w:numPr>
          <w:ilvl w:val="0"/>
          <w:numId w:val="39"/>
        </w:numPr>
        <w:jc w:val="both"/>
        <w:rPr>
          <w:rFonts w:ascii="Times New Roman" w:hAnsi="Times New Roman" w:cs="Times New Roman"/>
        </w:rPr>
      </w:pPr>
      <w:r w:rsidRPr="00235659">
        <w:rPr>
          <w:rFonts w:ascii="Times New Roman" w:hAnsi="Times New Roman" w:cs="Times New Roman"/>
        </w:rPr>
        <w:t>Employ qualified staff and sufficient human and technological resources to thoroughly investigate, analyze, implement, and monitor investment decisions and actions.</w:t>
      </w:r>
    </w:p>
    <w:p w14:paraId="7C3952CC" w14:textId="30A31F53" w:rsidR="00460BB3" w:rsidRPr="00235659" w:rsidRDefault="00460BB3" w:rsidP="00235659">
      <w:pPr>
        <w:pStyle w:val="ListParagraph"/>
        <w:numPr>
          <w:ilvl w:val="0"/>
          <w:numId w:val="39"/>
        </w:numPr>
        <w:jc w:val="both"/>
        <w:rPr>
          <w:rFonts w:ascii="Times New Roman" w:hAnsi="Times New Roman" w:cs="Times New Roman"/>
        </w:rPr>
      </w:pPr>
      <w:r w:rsidRPr="00235659">
        <w:rPr>
          <w:rFonts w:ascii="Times New Roman" w:hAnsi="Times New Roman" w:cs="Times New Roman"/>
        </w:rPr>
        <w:t>Establish a business-continuity plan to address disaster recovery or periodic disruptions of the financial markets.</w:t>
      </w:r>
    </w:p>
    <w:p w14:paraId="3E2A5A5D" w14:textId="6B7E4C92" w:rsidR="00460BB3" w:rsidRPr="00235659" w:rsidRDefault="00460BB3" w:rsidP="00235659">
      <w:pPr>
        <w:pStyle w:val="ListParagraph"/>
        <w:numPr>
          <w:ilvl w:val="0"/>
          <w:numId w:val="39"/>
        </w:numPr>
        <w:jc w:val="both"/>
        <w:rPr>
          <w:rFonts w:ascii="Times New Roman" w:hAnsi="Times New Roman" w:cs="Times New Roman"/>
        </w:rPr>
      </w:pPr>
      <w:r w:rsidRPr="00235659">
        <w:rPr>
          <w:rFonts w:ascii="Times New Roman" w:hAnsi="Times New Roman" w:cs="Times New Roman"/>
        </w:rPr>
        <w:t>Establish a firmwide risk management process that identifies, measures, and manages the risk position of the Manager and its investments, including the sources, nature, and degree of risk exposure.</w:t>
      </w:r>
    </w:p>
    <w:p w14:paraId="27CA3667" w14:textId="0D7BA3B9" w:rsidR="00460BB3" w:rsidRPr="00460BB3" w:rsidRDefault="00460BB3" w:rsidP="0033640A">
      <w:pPr>
        <w:jc w:val="both"/>
        <w:rPr>
          <w:rFonts w:ascii="Times New Roman" w:hAnsi="Times New Roman" w:cs="Times New Roman"/>
        </w:rPr>
      </w:pPr>
      <w:r w:rsidRPr="00460BB3">
        <w:rPr>
          <w:rFonts w:ascii="Times New Roman" w:hAnsi="Times New Roman" w:cs="Times New Roman"/>
        </w:rPr>
        <w:t>E.</w:t>
      </w:r>
      <w:r w:rsidR="00CF132B">
        <w:rPr>
          <w:rFonts w:ascii="Times New Roman" w:hAnsi="Times New Roman" w:cs="Times New Roman"/>
        </w:rPr>
        <w:t xml:space="preserve">  </w:t>
      </w:r>
      <w:r w:rsidRPr="00460BB3">
        <w:rPr>
          <w:rFonts w:ascii="Times New Roman" w:hAnsi="Times New Roman" w:cs="Times New Roman"/>
          <w:u w:val="single"/>
        </w:rPr>
        <w:t>Performance and Valuation</w:t>
      </w:r>
    </w:p>
    <w:p w14:paraId="1395CDC9" w14:textId="77777777" w:rsidR="00460BB3" w:rsidRPr="00460BB3" w:rsidRDefault="00460BB3" w:rsidP="00235659">
      <w:pPr>
        <w:jc w:val="both"/>
        <w:rPr>
          <w:rFonts w:ascii="Times New Roman" w:hAnsi="Times New Roman" w:cs="Times New Roman"/>
        </w:rPr>
      </w:pPr>
      <w:r w:rsidRPr="00460BB3">
        <w:rPr>
          <w:rFonts w:ascii="Times New Roman" w:hAnsi="Times New Roman" w:cs="Times New Roman"/>
        </w:rPr>
        <w:t>Investment managers must:</w:t>
      </w:r>
    </w:p>
    <w:p w14:paraId="75044C9E" w14:textId="48EE70AC" w:rsidR="00460BB3" w:rsidRPr="00235659" w:rsidRDefault="00460BB3" w:rsidP="00235659">
      <w:pPr>
        <w:pStyle w:val="ListParagraph"/>
        <w:numPr>
          <w:ilvl w:val="0"/>
          <w:numId w:val="40"/>
        </w:numPr>
        <w:jc w:val="both"/>
        <w:rPr>
          <w:rFonts w:ascii="Times New Roman" w:hAnsi="Times New Roman" w:cs="Times New Roman"/>
        </w:rPr>
      </w:pPr>
      <w:r w:rsidRPr="00235659">
        <w:rPr>
          <w:rFonts w:ascii="Times New Roman" w:hAnsi="Times New Roman" w:cs="Times New Roman"/>
        </w:rPr>
        <w:t>Present performance information that is fair, accurate, relevant, timely, and complete. Investment managers must not misrepresent the performance of individual portfolios or of their firm.</w:t>
      </w:r>
    </w:p>
    <w:p w14:paraId="40FC36DE" w14:textId="7699CDF0" w:rsidR="00460BB3" w:rsidRDefault="00460BB3" w:rsidP="00235659">
      <w:pPr>
        <w:pStyle w:val="ListParagraph"/>
        <w:numPr>
          <w:ilvl w:val="0"/>
          <w:numId w:val="40"/>
        </w:numPr>
        <w:jc w:val="both"/>
        <w:rPr>
          <w:rFonts w:ascii="Times New Roman" w:hAnsi="Times New Roman" w:cs="Times New Roman"/>
        </w:rPr>
      </w:pPr>
      <w:r w:rsidRPr="00235659">
        <w:rPr>
          <w:rFonts w:ascii="Times New Roman" w:hAnsi="Times New Roman" w:cs="Times New Roman"/>
        </w:rPr>
        <w:t>Use fair-market prices to value client holdings and apply, in good faith, methods to determine the fair value of any securities for which no independent, third-party market quotation is readily available.</w:t>
      </w:r>
    </w:p>
    <w:p w14:paraId="4FC2DA80" w14:textId="77777777" w:rsidR="00C922BB" w:rsidRPr="00235659" w:rsidRDefault="00C922BB" w:rsidP="00C922BB"/>
    <w:p w14:paraId="59667FFE" w14:textId="3DB60C9D" w:rsidR="00460BB3" w:rsidRPr="00460BB3" w:rsidRDefault="00460BB3" w:rsidP="0033640A">
      <w:pPr>
        <w:jc w:val="both"/>
        <w:rPr>
          <w:rFonts w:ascii="Times New Roman" w:hAnsi="Times New Roman" w:cs="Times New Roman"/>
        </w:rPr>
      </w:pPr>
      <w:r w:rsidRPr="00460BB3">
        <w:rPr>
          <w:rFonts w:ascii="Times New Roman" w:hAnsi="Times New Roman" w:cs="Times New Roman"/>
        </w:rPr>
        <w:t>F.</w:t>
      </w:r>
      <w:r w:rsidR="00CF132B">
        <w:rPr>
          <w:rFonts w:ascii="Times New Roman" w:hAnsi="Times New Roman" w:cs="Times New Roman"/>
        </w:rPr>
        <w:t xml:space="preserve">  </w:t>
      </w:r>
      <w:r w:rsidRPr="00CF132B">
        <w:rPr>
          <w:rFonts w:ascii="Times New Roman" w:hAnsi="Times New Roman" w:cs="Times New Roman"/>
          <w:u w:val="single"/>
        </w:rPr>
        <w:t>Disclosures</w:t>
      </w:r>
    </w:p>
    <w:p w14:paraId="4C4912CE" w14:textId="77777777" w:rsidR="00460BB3" w:rsidRPr="00460BB3" w:rsidRDefault="00460BB3" w:rsidP="00C5780C">
      <w:pPr>
        <w:jc w:val="both"/>
        <w:rPr>
          <w:rFonts w:ascii="Times New Roman" w:hAnsi="Times New Roman" w:cs="Times New Roman"/>
        </w:rPr>
      </w:pPr>
      <w:r w:rsidRPr="00460BB3">
        <w:rPr>
          <w:rFonts w:ascii="Times New Roman" w:hAnsi="Times New Roman" w:cs="Times New Roman"/>
        </w:rPr>
        <w:t>Investment managers must:</w:t>
      </w:r>
    </w:p>
    <w:p w14:paraId="3BD08E92" w14:textId="77777777" w:rsidR="00C5780C" w:rsidRPr="00235659" w:rsidRDefault="00C5780C" w:rsidP="00235659">
      <w:pPr>
        <w:pStyle w:val="ListParagraph"/>
        <w:numPr>
          <w:ilvl w:val="0"/>
          <w:numId w:val="41"/>
        </w:numPr>
        <w:jc w:val="both"/>
        <w:rPr>
          <w:rFonts w:ascii="Times New Roman" w:hAnsi="Times New Roman" w:cs="Times New Roman"/>
        </w:rPr>
      </w:pPr>
      <w:r w:rsidRPr="00235659">
        <w:rPr>
          <w:rFonts w:ascii="Times New Roman" w:hAnsi="Times New Roman" w:cs="Times New Roman"/>
        </w:rPr>
        <w:t>C</w:t>
      </w:r>
      <w:r w:rsidR="00460BB3" w:rsidRPr="00235659">
        <w:rPr>
          <w:rFonts w:ascii="Times New Roman" w:hAnsi="Times New Roman" w:cs="Times New Roman"/>
        </w:rPr>
        <w:t>ommunicate with clients on an ongoing and timely basis.</w:t>
      </w:r>
    </w:p>
    <w:p w14:paraId="4068B156" w14:textId="28D98503" w:rsidR="00460BB3" w:rsidRPr="00235659" w:rsidRDefault="00460BB3" w:rsidP="00235659">
      <w:pPr>
        <w:pStyle w:val="ListParagraph"/>
        <w:numPr>
          <w:ilvl w:val="0"/>
          <w:numId w:val="41"/>
        </w:numPr>
        <w:jc w:val="both"/>
        <w:rPr>
          <w:rFonts w:ascii="Times New Roman" w:hAnsi="Times New Roman" w:cs="Times New Roman"/>
        </w:rPr>
      </w:pPr>
      <w:r w:rsidRPr="00235659">
        <w:rPr>
          <w:rFonts w:ascii="Times New Roman" w:hAnsi="Times New Roman" w:cs="Times New Roman"/>
        </w:rPr>
        <w:t>Ensure that disclosures are truthful, accurate, complete, and understandable and are presented in a format that communicates the information effectively.</w:t>
      </w:r>
    </w:p>
    <w:p w14:paraId="0B67F495" w14:textId="25D905D6" w:rsidR="00460BB3" w:rsidRPr="00235659" w:rsidRDefault="00460BB3" w:rsidP="00235659">
      <w:pPr>
        <w:pStyle w:val="ListParagraph"/>
        <w:numPr>
          <w:ilvl w:val="0"/>
          <w:numId w:val="41"/>
        </w:numPr>
        <w:jc w:val="both"/>
        <w:rPr>
          <w:rFonts w:ascii="Times New Roman" w:hAnsi="Times New Roman" w:cs="Times New Roman"/>
        </w:rPr>
      </w:pPr>
      <w:r w:rsidRPr="00235659">
        <w:rPr>
          <w:rFonts w:ascii="Times New Roman" w:hAnsi="Times New Roman" w:cs="Times New Roman"/>
        </w:rPr>
        <w:t>Include any material facts when making disclosures or providing information to clients regarding themselves, their personnel, investments, or the investment process.</w:t>
      </w:r>
    </w:p>
    <w:p w14:paraId="2E1E9E6B" w14:textId="4009A82D" w:rsidR="00460BB3" w:rsidRPr="00235659" w:rsidRDefault="00460BB3" w:rsidP="00235659">
      <w:pPr>
        <w:pStyle w:val="ListParagraph"/>
        <w:numPr>
          <w:ilvl w:val="0"/>
          <w:numId w:val="41"/>
        </w:numPr>
        <w:jc w:val="both"/>
        <w:rPr>
          <w:rFonts w:ascii="Times New Roman" w:hAnsi="Times New Roman" w:cs="Times New Roman"/>
        </w:rPr>
      </w:pPr>
      <w:r w:rsidRPr="00235659">
        <w:rPr>
          <w:rFonts w:ascii="Times New Roman" w:hAnsi="Times New Roman" w:cs="Times New Roman"/>
        </w:rPr>
        <w:t>Disclose the following:</w:t>
      </w:r>
    </w:p>
    <w:p w14:paraId="793F3683" w14:textId="77777777" w:rsidR="00C5780C" w:rsidRPr="00C5780C" w:rsidRDefault="00460BB3" w:rsidP="00235659">
      <w:pPr>
        <w:pStyle w:val="ListParagraph"/>
        <w:numPr>
          <w:ilvl w:val="0"/>
          <w:numId w:val="42"/>
        </w:numPr>
        <w:jc w:val="both"/>
        <w:rPr>
          <w:rFonts w:ascii="Times New Roman" w:hAnsi="Times New Roman" w:cs="Times New Roman"/>
        </w:rPr>
      </w:pPr>
      <w:r w:rsidRPr="00C5780C">
        <w:rPr>
          <w:rFonts w:ascii="Times New Roman" w:hAnsi="Times New Roman" w:cs="Times New Roman"/>
        </w:rPr>
        <w:lastRenderedPageBreak/>
        <w:t>Conflicts of interests generated by any relationships with brokers or other entities, other client accounts, fee structures, or other matters.</w:t>
      </w:r>
    </w:p>
    <w:p w14:paraId="6FD6EBD0" w14:textId="5BF147D3" w:rsidR="00460BB3" w:rsidRPr="00C5780C" w:rsidRDefault="00460BB3" w:rsidP="00235659">
      <w:pPr>
        <w:pStyle w:val="ListParagraph"/>
        <w:numPr>
          <w:ilvl w:val="0"/>
          <w:numId w:val="42"/>
        </w:numPr>
        <w:jc w:val="both"/>
        <w:rPr>
          <w:rFonts w:ascii="Times New Roman" w:hAnsi="Times New Roman" w:cs="Times New Roman"/>
        </w:rPr>
      </w:pPr>
      <w:r w:rsidRPr="00C5780C">
        <w:rPr>
          <w:rFonts w:ascii="Times New Roman" w:hAnsi="Times New Roman" w:cs="Times New Roman"/>
        </w:rPr>
        <w:t xml:space="preserve">Regulatory or disciplinary action taken against the investment </w:t>
      </w:r>
      <w:proofErr w:type="gramStart"/>
      <w:r w:rsidRPr="00C5780C">
        <w:rPr>
          <w:rFonts w:ascii="Times New Roman" w:hAnsi="Times New Roman" w:cs="Times New Roman"/>
        </w:rPr>
        <w:t>manager</w:t>
      </w:r>
      <w:proofErr w:type="gramEnd"/>
      <w:r w:rsidRPr="00C5780C">
        <w:rPr>
          <w:rFonts w:ascii="Times New Roman" w:hAnsi="Times New Roman" w:cs="Times New Roman"/>
        </w:rPr>
        <w:t xml:space="preserve"> or its personnel related to professional conduct.</w:t>
      </w:r>
    </w:p>
    <w:p w14:paraId="232189F1" w14:textId="74B8E882" w:rsidR="00460BB3" w:rsidRPr="00C5780C" w:rsidRDefault="00460BB3" w:rsidP="00235659">
      <w:pPr>
        <w:pStyle w:val="ListParagraph"/>
        <w:numPr>
          <w:ilvl w:val="0"/>
          <w:numId w:val="42"/>
        </w:numPr>
        <w:jc w:val="both"/>
        <w:rPr>
          <w:rFonts w:ascii="Times New Roman" w:hAnsi="Times New Roman" w:cs="Times New Roman"/>
        </w:rPr>
      </w:pPr>
      <w:r w:rsidRPr="00C5780C">
        <w:rPr>
          <w:rFonts w:ascii="Times New Roman" w:hAnsi="Times New Roman" w:cs="Times New Roman"/>
        </w:rPr>
        <w:t>The investment process, including information regarding lock-up periods, strategies, risk factors, and use of derivatives and leverage.</w:t>
      </w:r>
    </w:p>
    <w:p w14:paraId="58B5B44C" w14:textId="07A80FE3" w:rsidR="00460BB3" w:rsidRPr="00C5780C" w:rsidRDefault="00460BB3" w:rsidP="00235659">
      <w:pPr>
        <w:pStyle w:val="ListParagraph"/>
        <w:numPr>
          <w:ilvl w:val="0"/>
          <w:numId w:val="42"/>
        </w:numPr>
        <w:jc w:val="both"/>
        <w:rPr>
          <w:rFonts w:ascii="Times New Roman" w:hAnsi="Times New Roman" w:cs="Times New Roman"/>
        </w:rPr>
      </w:pPr>
      <w:r w:rsidRPr="6284887D">
        <w:rPr>
          <w:rFonts w:ascii="Times New Roman" w:hAnsi="Times New Roman" w:cs="Times New Roman"/>
        </w:rPr>
        <w:t>Management fees and other investment costs charged to clients, including what costs are included in the fees and the methodologies for determining fees and costs.</w:t>
      </w:r>
    </w:p>
    <w:p w14:paraId="25829F33" w14:textId="3AF13D2F" w:rsidR="00460BB3" w:rsidRPr="00C5780C" w:rsidRDefault="00460BB3" w:rsidP="00235659">
      <w:pPr>
        <w:pStyle w:val="ListParagraph"/>
        <w:numPr>
          <w:ilvl w:val="0"/>
          <w:numId w:val="42"/>
        </w:numPr>
        <w:jc w:val="both"/>
        <w:rPr>
          <w:rFonts w:ascii="Times New Roman" w:hAnsi="Times New Roman" w:cs="Times New Roman"/>
        </w:rPr>
      </w:pPr>
      <w:r w:rsidRPr="00C5780C">
        <w:rPr>
          <w:rFonts w:ascii="Times New Roman" w:hAnsi="Times New Roman" w:cs="Times New Roman"/>
        </w:rPr>
        <w:t>The performance of clients’ investments on a regular and timely basis.</w:t>
      </w:r>
    </w:p>
    <w:p w14:paraId="1F2233A8" w14:textId="48CDA607" w:rsidR="00460BB3" w:rsidRPr="00C5780C" w:rsidRDefault="00460BB3" w:rsidP="00235659">
      <w:pPr>
        <w:pStyle w:val="ListParagraph"/>
        <w:numPr>
          <w:ilvl w:val="0"/>
          <w:numId w:val="42"/>
        </w:numPr>
        <w:jc w:val="both"/>
        <w:rPr>
          <w:rFonts w:ascii="Times New Roman" w:hAnsi="Times New Roman" w:cs="Times New Roman"/>
        </w:rPr>
      </w:pPr>
      <w:r w:rsidRPr="00C5780C">
        <w:rPr>
          <w:rFonts w:ascii="Times New Roman" w:hAnsi="Times New Roman" w:cs="Times New Roman"/>
        </w:rPr>
        <w:t>Valuation methods used to make investment decisions and value client holdings.</w:t>
      </w:r>
    </w:p>
    <w:p w14:paraId="7E247C7C" w14:textId="53EA40F3" w:rsidR="00460BB3" w:rsidRPr="00C5780C" w:rsidRDefault="00460BB3" w:rsidP="00235659">
      <w:pPr>
        <w:pStyle w:val="ListParagraph"/>
        <w:numPr>
          <w:ilvl w:val="0"/>
          <w:numId w:val="42"/>
        </w:numPr>
        <w:jc w:val="both"/>
        <w:rPr>
          <w:rFonts w:ascii="Times New Roman" w:hAnsi="Times New Roman" w:cs="Times New Roman"/>
        </w:rPr>
      </w:pPr>
      <w:r w:rsidRPr="00C5780C">
        <w:rPr>
          <w:rFonts w:ascii="Times New Roman" w:hAnsi="Times New Roman" w:cs="Times New Roman"/>
        </w:rPr>
        <w:t>Shareholder voting policies.</w:t>
      </w:r>
    </w:p>
    <w:p w14:paraId="58C893B0" w14:textId="6018C61F" w:rsidR="00460BB3" w:rsidRPr="00C5780C" w:rsidRDefault="00460BB3" w:rsidP="00235659">
      <w:pPr>
        <w:pStyle w:val="ListParagraph"/>
        <w:numPr>
          <w:ilvl w:val="0"/>
          <w:numId w:val="42"/>
        </w:numPr>
        <w:jc w:val="both"/>
        <w:rPr>
          <w:rFonts w:ascii="Times New Roman" w:hAnsi="Times New Roman" w:cs="Times New Roman"/>
        </w:rPr>
      </w:pPr>
      <w:r w:rsidRPr="00C5780C">
        <w:rPr>
          <w:rFonts w:ascii="Times New Roman" w:hAnsi="Times New Roman" w:cs="Times New Roman"/>
        </w:rPr>
        <w:t>Trade allocation policies.</w:t>
      </w:r>
    </w:p>
    <w:p w14:paraId="21D69D7B" w14:textId="027F7DC2" w:rsidR="00460BB3" w:rsidRPr="00C5780C" w:rsidRDefault="00460BB3" w:rsidP="00235659">
      <w:pPr>
        <w:pStyle w:val="ListParagraph"/>
        <w:numPr>
          <w:ilvl w:val="0"/>
          <w:numId w:val="42"/>
        </w:numPr>
        <w:jc w:val="both"/>
        <w:rPr>
          <w:rFonts w:ascii="Times New Roman" w:hAnsi="Times New Roman" w:cs="Times New Roman"/>
        </w:rPr>
      </w:pPr>
      <w:r w:rsidRPr="00C5780C">
        <w:rPr>
          <w:rFonts w:ascii="Times New Roman" w:hAnsi="Times New Roman" w:cs="Times New Roman"/>
        </w:rPr>
        <w:t>Results of the review or audit of the fund or account.</w:t>
      </w:r>
    </w:p>
    <w:p w14:paraId="416449A8" w14:textId="037729E8" w:rsidR="00460BB3" w:rsidRPr="00C5780C" w:rsidRDefault="00460BB3" w:rsidP="00235659">
      <w:pPr>
        <w:pStyle w:val="ListParagraph"/>
        <w:numPr>
          <w:ilvl w:val="0"/>
          <w:numId w:val="42"/>
        </w:numPr>
        <w:jc w:val="both"/>
        <w:rPr>
          <w:rFonts w:ascii="Times New Roman" w:hAnsi="Times New Roman" w:cs="Times New Roman"/>
        </w:rPr>
      </w:pPr>
      <w:r w:rsidRPr="00C5780C">
        <w:rPr>
          <w:rFonts w:ascii="Times New Roman" w:hAnsi="Times New Roman" w:cs="Times New Roman"/>
        </w:rPr>
        <w:t>Significant personnel or organizational changes that have occurred at the firm.</w:t>
      </w:r>
    </w:p>
    <w:p w14:paraId="67BBDF29" w14:textId="275381FB" w:rsidR="00C5780C" w:rsidRPr="00121011" w:rsidRDefault="00460BB3" w:rsidP="00121011">
      <w:pPr>
        <w:pStyle w:val="ListParagraph"/>
        <w:numPr>
          <w:ilvl w:val="0"/>
          <w:numId w:val="42"/>
        </w:numPr>
        <w:jc w:val="both"/>
        <w:rPr>
          <w:rFonts w:ascii="Times New Roman" w:hAnsi="Times New Roman" w:cs="Times New Roman"/>
        </w:rPr>
      </w:pPr>
      <w:r w:rsidRPr="00C5780C">
        <w:rPr>
          <w:rFonts w:ascii="Times New Roman" w:hAnsi="Times New Roman" w:cs="Times New Roman"/>
        </w:rPr>
        <w:t>Risk management processes.</w:t>
      </w:r>
    </w:p>
    <w:p w14:paraId="1BF89DEE" w14:textId="23F8296B" w:rsidR="00460BB3" w:rsidRPr="00CF132B" w:rsidRDefault="00460BB3" w:rsidP="0033640A">
      <w:pPr>
        <w:jc w:val="both"/>
        <w:rPr>
          <w:rFonts w:ascii="Times New Roman" w:hAnsi="Times New Roman" w:cs="Times New Roman"/>
          <w:b/>
          <w:bCs/>
        </w:rPr>
      </w:pPr>
      <w:r w:rsidRPr="00CF132B">
        <w:rPr>
          <w:rFonts w:ascii="Times New Roman" w:hAnsi="Times New Roman" w:cs="Times New Roman"/>
          <w:b/>
          <w:bCs/>
        </w:rPr>
        <w:t>IV.</w:t>
      </w:r>
      <w:r w:rsidR="000A15FA">
        <w:rPr>
          <w:rFonts w:ascii="Times New Roman" w:hAnsi="Times New Roman" w:cs="Times New Roman"/>
          <w:b/>
          <w:bCs/>
        </w:rPr>
        <w:t xml:space="preserve">  </w:t>
      </w:r>
      <w:r w:rsidRPr="00CF132B">
        <w:rPr>
          <w:rFonts w:ascii="Times New Roman" w:hAnsi="Times New Roman" w:cs="Times New Roman"/>
          <w:b/>
          <w:bCs/>
        </w:rPr>
        <w:t>Insider Trading</w:t>
      </w:r>
    </w:p>
    <w:p w14:paraId="503F44C1" w14:textId="49AE3AC6" w:rsidR="00460BB3" w:rsidRPr="00460BB3" w:rsidRDefault="00460BB3" w:rsidP="00661141">
      <w:pPr>
        <w:jc w:val="both"/>
        <w:rPr>
          <w:rFonts w:ascii="Times New Roman" w:hAnsi="Times New Roman" w:cs="Times New Roman"/>
        </w:rPr>
      </w:pPr>
      <w:r w:rsidRPr="00460BB3">
        <w:rPr>
          <w:rFonts w:ascii="Times New Roman" w:hAnsi="Times New Roman" w:cs="Times New Roman"/>
        </w:rPr>
        <w:t>The purpose of the policies and procedures in this Section V (the "Insider Trading Policies") is to educate Access Persons regarding insider trading and to detect and prevent insider trading by any person associated with the Firm. The term "insider trading" is not specifically defined in the securities laws, but generally refers to the use of material, non-public information to trade in securities or the communication of material, non-public information to others.</w:t>
      </w:r>
    </w:p>
    <w:p w14:paraId="1F319AAD" w14:textId="2FE7D319" w:rsidR="00460BB3" w:rsidRPr="00CF132B" w:rsidRDefault="00CF132B" w:rsidP="0033640A">
      <w:pPr>
        <w:jc w:val="both"/>
        <w:rPr>
          <w:rFonts w:ascii="Times New Roman" w:hAnsi="Times New Roman" w:cs="Times New Roman"/>
        </w:rPr>
      </w:pPr>
      <w:r w:rsidRPr="00CF132B">
        <w:rPr>
          <w:rFonts w:ascii="Times New Roman" w:hAnsi="Times New Roman" w:cs="Times New Roman"/>
        </w:rPr>
        <w:t>A.</w:t>
      </w:r>
      <w:r>
        <w:rPr>
          <w:rFonts w:ascii="Times New Roman" w:hAnsi="Times New Roman" w:cs="Times New Roman"/>
        </w:rPr>
        <w:t xml:space="preserve">  </w:t>
      </w:r>
      <w:r w:rsidR="00460BB3" w:rsidRPr="00CF132B">
        <w:rPr>
          <w:rFonts w:ascii="Times New Roman" w:hAnsi="Times New Roman" w:cs="Times New Roman"/>
          <w:u w:val="single"/>
        </w:rPr>
        <w:t>Prohibited Activities</w:t>
      </w:r>
    </w:p>
    <w:p w14:paraId="4D07B04B" w14:textId="77777777" w:rsidR="00460BB3" w:rsidRPr="00460BB3" w:rsidRDefault="00460BB3" w:rsidP="00661141">
      <w:pPr>
        <w:jc w:val="both"/>
        <w:rPr>
          <w:rFonts w:ascii="Times New Roman" w:hAnsi="Times New Roman" w:cs="Times New Roman"/>
        </w:rPr>
      </w:pPr>
      <w:r w:rsidRPr="00460BB3">
        <w:rPr>
          <w:rFonts w:ascii="Times New Roman" w:hAnsi="Times New Roman" w:cs="Times New Roman"/>
        </w:rPr>
        <w:t>All Access Persons, including contract, temporary, or part-time personnel, or any other person associated with the Firm are prohibited from the following activities:</w:t>
      </w:r>
    </w:p>
    <w:p w14:paraId="3B031818" w14:textId="074C3EB9" w:rsidR="00460BB3" w:rsidRPr="00C5780C" w:rsidRDefault="00CF132B" w:rsidP="00C5780C">
      <w:pPr>
        <w:pStyle w:val="ListParagraph"/>
        <w:numPr>
          <w:ilvl w:val="0"/>
          <w:numId w:val="25"/>
        </w:numPr>
        <w:jc w:val="both"/>
        <w:rPr>
          <w:rFonts w:ascii="Times New Roman" w:hAnsi="Times New Roman" w:cs="Times New Roman"/>
        </w:rPr>
      </w:pPr>
      <w:r w:rsidRPr="00C5780C">
        <w:rPr>
          <w:rFonts w:ascii="Times New Roman" w:hAnsi="Times New Roman" w:cs="Times New Roman"/>
        </w:rPr>
        <w:t>T</w:t>
      </w:r>
      <w:r w:rsidR="00460BB3" w:rsidRPr="00C5780C">
        <w:rPr>
          <w:rFonts w:ascii="Times New Roman" w:hAnsi="Times New Roman" w:cs="Times New Roman"/>
        </w:rPr>
        <w:t>rading or recommending trading in securities for any account (personal or Advisory Client) while in possession of material, non-public information about the issuer of the securities; or</w:t>
      </w:r>
    </w:p>
    <w:p w14:paraId="00C02B50" w14:textId="560CEB5E" w:rsidR="00460BB3" w:rsidRPr="00C5780C" w:rsidRDefault="00CF132B" w:rsidP="00C5780C">
      <w:pPr>
        <w:pStyle w:val="ListParagraph"/>
        <w:numPr>
          <w:ilvl w:val="0"/>
          <w:numId w:val="25"/>
        </w:numPr>
        <w:jc w:val="both"/>
        <w:rPr>
          <w:rFonts w:ascii="Times New Roman" w:hAnsi="Times New Roman" w:cs="Times New Roman"/>
        </w:rPr>
      </w:pPr>
      <w:r w:rsidRPr="00C5780C">
        <w:rPr>
          <w:rFonts w:ascii="Times New Roman" w:hAnsi="Times New Roman" w:cs="Times New Roman"/>
        </w:rPr>
        <w:t>C</w:t>
      </w:r>
      <w:r w:rsidR="00460BB3" w:rsidRPr="00C5780C">
        <w:rPr>
          <w:rFonts w:ascii="Times New Roman" w:hAnsi="Times New Roman" w:cs="Times New Roman"/>
        </w:rPr>
        <w:t>ommunicating material, non-public information about the issuer of any securities to any other person.</w:t>
      </w:r>
    </w:p>
    <w:p w14:paraId="674A4053" w14:textId="77777777" w:rsidR="00460BB3" w:rsidRDefault="00460BB3" w:rsidP="00661141">
      <w:pPr>
        <w:jc w:val="both"/>
        <w:rPr>
          <w:rFonts w:ascii="Times New Roman" w:hAnsi="Times New Roman" w:cs="Times New Roman"/>
        </w:rPr>
      </w:pPr>
      <w:r w:rsidRPr="00460BB3">
        <w:rPr>
          <w:rFonts w:ascii="Times New Roman" w:hAnsi="Times New Roman" w:cs="Times New Roman"/>
        </w:rPr>
        <w:t>The activities described above are not only violations of these Insider Trading Policies, but also may be violations of applicable law.</w:t>
      </w:r>
    </w:p>
    <w:p w14:paraId="544CDBF4" w14:textId="77777777" w:rsidR="00C922BB" w:rsidRPr="00460BB3" w:rsidRDefault="00C922BB" w:rsidP="00661141">
      <w:pPr>
        <w:jc w:val="both"/>
        <w:rPr>
          <w:rFonts w:ascii="Times New Roman" w:hAnsi="Times New Roman" w:cs="Times New Roman"/>
        </w:rPr>
      </w:pPr>
    </w:p>
    <w:p w14:paraId="6405F5E2" w14:textId="254F37FF" w:rsidR="00460BB3" w:rsidRPr="00460BB3" w:rsidRDefault="00460BB3" w:rsidP="0033640A">
      <w:pPr>
        <w:jc w:val="both"/>
        <w:rPr>
          <w:rFonts w:ascii="Times New Roman" w:hAnsi="Times New Roman" w:cs="Times New Roman"/>
        </w:rPr>
      </w:pPr>
      <w:r w:rsidRPr="00460BB3">
        <w:rPr>
          <w:rFonts w:ascii="Times New Roman" w:hAnsi="Times New Roman" w:cs="Times New Roman"/>
        </w:rPr>
        <w:t>B.</w:t>
      </w:r>
      <w:r w:rsidR="00CF132B">
        <w:rPr>
          <w:rFonts w:ascii="Times New Roman" w:hAnsi="Times New Roman" w:cs="Times New Roman"/>
        </w:rPr>
        <w:t xml:space="preserve">  </w:t>
      </w:r>
      <w:r w:rsidR="00CF132B" w:rsidRPr="00CF132B">
        <w:rPr>
          <w:rFonts w:ascii="Times New Roman" w:hAnsi="Times New Roman" w:cs="Times New Roman"/>
          <w:u w:val="single"/>
        </w:rPr>
        <w:t>R</w:t>
      </w:r>
      <w:r w:rsidRPr="00CF132B">
        <w:rPr>
          <w:rFonts w:ascii="Times New Roman" w:hAnsi="Times New Roman" w:cs="Times New Roman"/>
          <w:u w:val="single"/>
        </w:rPr>
        <w:t>eporting of Material, Non-Public Information</w:t>
      </w:r>
    </w:p>
    <w:p w14:paraId="53B6CC59" w14:textId="3C11876F" w:rsidR="00460BB3" w:rsidRPr="00460BB3" w:rsidRDefault="00460BB3" w:rsidP="0033640A">
      <w:pPr>
        <w:jc w:val="both"/>
        <w:rPr>
          <w:rFonts w:ascii="Times New Roman" w:hAnsi="Times New Roman" w:cs="Times New Roman"/>
        </w:rPr>
      </w:pPr>
      <w:r w:rsidRPr="00460BB3">
        <w:rPr>
          <w:rFonts w:ascii="Times New Roman" w:hAnsi="Times New Roman" w:cs="Times New Roman"/>
        </w:rPr>
        <w:t>Any Access Person who possesses or believes that she/he may possess material, non-public information about any issuer of securities must report the matter immediately to the CCO. The CCO will review the matter and provide further instructions regarding appropriate handling of the information to the reporting individual.</w:t>
      </w:r>
      <w:r w:rsidR="00362E6E">
        <w:rPr>
          <w:rFonts w:ascii="Times New Roman" w:hAnsi="Times New Roman" w:cs="Times New Roman"/>
        </w:rPr>
        <w:t xml:space="preserve"> </w:t>
      </w:r>
      <w:r w:rsidR="00A965AE">
        <w:rPr>
          <w:rFonts w:ascii="Times New Roman" w:hAnsi="Times New Roman" w:cs="Times New Roman"/>
        </w:rPr>
        <w:t xml:space="preserve">In extreme cases the CCO will add the security to a </w:t>
      </w:r>
      <w:r w:rsidR="00C922BB">
        <w:rPr>
          <w:rFonts w:ascii="Times New Roman" w:hAnsi="Times New Roman" w:cs="Times New Roman"/>
        </w:rPr>
        <w:t>blacklist</w:t>
      </w:r>
      <w:r w:rsidR="00A965AE">
        <w:rPr>
          <w:rFonts w:ascii="Times New Roman" w:hAnsi="Times New Roman" w:cs="Times New Roman"/>
        </w:rPr>
        <w:t xml:space="preserve"> and notify all staff of their inability to trade in the security during the blackout period. </w:t>
      </w:r>
      <w:r w:rsidR="00362E6E">
        <w:rPr>
          <w:rFonts w:ascii="Times New Roman" w:hAnsi="Times New Roman" w:cs="Times New Roman"/>
        </w:rPr>
        <w:t xml:space="preserve">The CCO will maintain records of any material, non-public information </w:t>
      </w:r>
      <w:proofErr w:type="gramStart"/>
      <w:r w:rsidR="00C5780C">
        <w:rPr>
          <w:rFonts w:ascii="Times New Roman" w:hAnsi="Times New Roman" w:cs="Times New Roman"/>
        </w:rPr>
        <w:t>received</w:t>
      </w:r>
      <w:proofErr w:type="gramEnd"/>
      <w:r w:rsidR="00362E6E">
        <w:rPr>
          <w:rFonts w:ascii="Times New Roman" w:hAnsi="Times New Roman" w:cs="Times New Roman"/>
        </w:rPr>
        <w:t xml:space="preserve"> and </w:t>
      </w:r>
      <w:r w:rsidR="0009689F">
        <w:rPr>
          <w:rFonts w:ascii="Times New Roman" w:hAnsi="Times New Roman" w:cs="Times New Roman"/>
        </w:rPr>
        <w:t>any actions taken upon receipt.</w:t>
      </w:r>
    </w:p>
    <w:p w14:paraId="38E1D0C7" w14:textId="45604E17"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C. </w:t>
      </w:r>
      <w:r w:rsidR="00CF132B">
        <w:rPr>
          <w:rFonts w:ascii="Times New Roman" w:hAnsi="Times New Roman" w:cs="Times New Roman"/>
        </w:rPr>
        <w:t xml:space="preserve">  </w:t>
      </w:r>
      <w:r w:rsidRPr="00CF132B">
        <w:rPr>
          <w:rFonts w:ascii="Times New Roman" w:hAnsi="Times New Roman" w:cs="Times New Roman"/>
          <w:u w:val="single"/>
        </w:rPr>
        <w:t>Definitions</w:t>
      </w:r>
    </w:p>
    <w:p w14:paraId="60442705" w14:textId="77777777" w:rsidR="00460BB3" w:rsidRPr="00460BB3" w:rsidRDefault="00460BB3" w:rsidP="00C5780C">
      <w:pPr>
        <w:jc w:val="both"/>
        <w:rPr>
          <w:rFonts w:ascii="Times New Roman" w:hAnsi="Times New Roman" w:cs="Times New Roman"/>
        </w:rPr>
      </w:pPr>
      <w:r w:rsidRPr="00CF132B">
        <w:rPr>
          <w:rFonts w:ascii="Times New Roman" w:hAnsi="Times New Roman" w:cs="Times New Roman"/>
          <w:b/>
          <w:bCs/>
          <w:i/>
          <w:iCs/>
        </w:rPr>
        <w:t>Material Information</w:t>
      </w:r>
      <w:r w:rsidRPr="00460BB3">
        <w:rPr>
          <w:rFonts w:ascii="Times New Roman" w:hAnsi="Times New Roman" w:cs="Times New Roman"/>
        </w:rPr>
        <w:t>. "Material information" generally includes:</w:t>
      </w:r>
    </w:p>
    <w:p w14:paraId="3199D8E3" w14:textId="048A5C8E" w:rsidR="00460BB3" w:rsidRPr="00C5780C" w:rsidRDefault="00460BB3" w:rsidP="00C5780C">
      <w:pPr>
        <w:pStyle w:val="ListParagraph"/>
        <w:numPr>
          <w:ilvl w:val="0"/>
          <w:numId w:val="24"/>
        </w:numPr>
        <w:jc w:val="both"/>
        <w:rPr>
          <w:rFonts w:ascii="Times New Roman" w:hAnsi="Times New Roman" w:cs="Times New Roman"/>
        </w:rPr>
      </w:pPr>
      <w:r w:rsidRPr="00C5780C">
        <w:rPr>
          <w:rFonts w:ascii="Times New Roman" w:hAnsi="Times New Roman" w:cs="Times New Roman"/>
        </w:rPr>
        <w:lastRenderedPageBreak/>
        <w:t xml:space="preserve">any information that a reasonable investor would likely consider important in making his or her investment decision; or </w:t>
      </w:r>
    </w:p>
    <w:p w14:paraId="76BA049F" w14:textId="56611EED" w:rsidR="00CF132B" w:rsidRPr="00C5780C" w:rsidRDefault="00460BB3" w:rsidP="00C5780C">
      <w:pPr>
        <w:pStyle w:val="ListParagraph"/>
        <w:numPr>
          <w:ilvl w:val="0"/>
          <w:numId w:val="24"/>
        </w:numPr>
        <w:jc w:val="both"/>
        <w:rPr>
          <w:rFonts w:ascii="Times New Roman" w:hAnsi="Times New Roman" w:cs="Times New Roman"/>
        </w:rPr>
      </w:pPr>
      <w:r w:rsidRPr="00C5780C">
        <w:rPr>
          <w:rFonts w:ascii="Times New Roman" w:hAnsi="Times New Roman" w:cs="Times New Roman"/>
        </w:rPr>
        <w:t>any information that is reasonably certain to have a substantial effect on the price of a company's securities.</w:t>
      </w:r>
      <w:r w:rsidR="00CF132B" w:rsidRPr="00C5780C">
        <w:rPr>
          <w:rFonts w:ascii="Times New Roman" w:hAnsi="Times New Roman" w:cs="Times New Roman"/>
        </w:rPr>
        <w:t xml:space="preserve"> </w:t>
      </w:r>
    </w:p>
    <w:p w14:paraId="60C5E9B4" w14:textId="42FCC665" w:rsidR="00460BB3" w:rsidRPr="00460BB3" w:rsidRDefault="00460BB3" w:rsidP="00661141">
      <w:pPr>
        <w:jc w:val="both"/>
        <w:rPr>
          <w:rFonts w:ascii="Times New Roman" w:hAnsi="Times New Roman" w:cs="Times New Roman"/>
        </w:rPr>
      </w:pPr>
      <w:r w:rsidRPr="00460BB3">
        <w:rPr>
          <w:rFonts w:ascii="Times New Roman" w:hAnsi="Times New Roman" w:cs="Times New Roman"/>
        </w:rPr>
        <w:t>Examples of material information include the following: dividend changes, earnings estimates, changes in previously released earnings estimates, significant merger or acquisition proposals or agreements, major litigation, liquidation problems</w:t>
      </w:r>
      <w:r w:rsidR="00A86563">
        <w:rPr>
          <w:rFonts w:ascii="Times New Roman" w:hAnsi="Times New Roman" w:cs="Times New Roman"/>
        </w:rPr>
        <w:t>,</w:t>
      </w:r>
      <w:r w:rsidRPr="00460BB3">
        <w:rPr>
          <w:rFonts w:ascii="Times New Roman" w:hAnsi="Times New Roman" w:cs="Times New Roman"/>
        </w:rPr>
        <w:t xml:space="preserve"> and extraordinary management developments.</w:t>
      </w:r>
    </w:p>
    <w:p w14:paraId="51735F2A" w14:textId="1999288E" w:rsidR="00460BB3" w:rsidRPr="00460BB3" w:rsidRDefault="00460BB3" w:rsidP="00661141">
      <w:pPr>
        <w:jc w:val="both"/>
        <w:rPr>
          <w:rFonts w:ascii="Times New Roman" w:hAnsi="Times New Roman" w:cs="Times New Roman"/>
        </w:rPr>
      </w:pPr>
      <w:r w:rsidRPr="00CF132B">
        <w:rPr>
          <w:rFonts w:ascii="Times New Roman" w:hAnsi="Times New Roman" w:cs="Times New Roman"/>
          <w:b/>
          <w:bCs/>
          <w:i/>
          <w:iCs/>
        </w:rPr>
        <w:t>Non-Public Information.</w:t>
      </w:r>
      <w:r w:rsidRPr="00460BB3">
        <w:rPr>
          <w:rFonts w:ascii="Times New Roman" w:hAnsi="Times New Roman" w:cs="Times New Roman"/>
        </w:rPr>
        <w:t xml:space="preserve"> Information is "non-public" until it has been effectively communicated to the market</w:t>
      </w:r>
      <w:r w:rsidR="003B1BEA">
        <w:rPr>
          <w:rFonts w:ascii="Times New Roman" w:hAnsi="Times New Roman" w:cs="Times New Roman"/>
        </w:rPr>
        <w:t>,</w:t>
      </w:r>
      <w:r w:rsidRPr="00460BB3">
        <w:rPr>
          <w:rFonts w:ascii="Times New Roman" w:hAnsi="Times New Roman" w:cs="Times New Roman"/>
        </w:rPr>
        <w:t xml:space="preserve"> and the market has had time to "absorb" the information. For example, information found in a report filed with the Securities and Exchange Commission, or appearing in Dow Jones, Reuters Economic Services, The Wall Street </w:t>
      </w:r>
      <w:r w:rsidR="00B81A5C" w:rsidRPr="00460BB3">
        <w:rPr>
          <w:rFonts w:ascii="Times New Roman" w:hAnsi="Times New Roman" w:cs="Times New Roman"/>
        </w:rPr>
        <w:t>Journal,</w:t>
      </w:r>
      <w:r w:rsidRPr="00460BB3">
        <w:rPr>
          <w:rFonts w:ascii="Times New Roman" w:hAnsi="Times New Roman" w:cs="Times New Roman"/>
        </w:rPr>
        <w:t xml:space="preserve"> or other publications of general circulation would be considered public.</w:t>
      </w:r>
    </w:p>
    <w:p w14:paraId="5216B68F" w14:textId="77777777" w:rsidR="00460BB3" w:rsidRPr="00460BB3" w:rsidRDefault="00460BB3" w:rsidP="00661141">
      <w:pPr>
        <w:jc w:val="both"/>
        <w:rPr>
          <w:rFonts w:ascii="Times New Roman" w:hAnsi="Times New Roman" w:cs="Times New Roman"/>
        </w:rPr>
      </w:pPr>
      <w:r w:rsidRPr="00925B71">
        <w:rPr>
          <w:rFonts w:ascii="Times New Roman" w:hAnsi="Times New Roman" w:cs="Times New Roman"/>
          <w:b/>
          <w:bCs/>
          <w:i/>
          <w:iCs/>
        </w:rPr>
        <w:t>Insider Trading.</w:t>
      </w:r>
      <w:r w:rsidRPr="00460BB3">
        <w:rPr>
          <w:rFonts w:ascii="Times New Roman" w:hAnsi="Times New Roman" w:cs="Times New Roman"/>
        </w:rPr>
        <w:t xml:space="preserve"> While the law concerning "insider trading" is not static, it generally prohibits: (1) trading by an insider while in possession of material, non-public information; (2) trading by non-insiders while in possession of material, non-public information, where the information was either disclosed to the non-insider in violation of an insider's duty to keep it confidential or was misappropriated; and (3) communicating material, non-public information to others.</w:t>
      </w:r>
    </w:p>
    <w:p w14:paraId="0E75D267" w14:textId="1DEA1C11" w:rsidR="00460BB3" w:rsidRPr="00460BB3" w:rsidRDefault="00460BB3" w:rsidP="00661141">
      <w:pPr>
        <w:jc w:val="both"/>
        <w:rPr>
          <w:rFonts w:ascii="Times New Roman" w:hAnsi="Times New Roman" w:cs="Times New Roman"/>
        </w:rPr>
      </w:pPr>
      <w:r w:rsidRPr="00925B71">
        <w:rPr>
          <w:rFonts w:ascii="Times New Roman" w:hAnsi="Times New Roman" w:cs="Times New Roman"/>
          <w:b/>
          <w:bCs/>
          <w:i/>
          <w:iCs/>
        </w:rPr>
        <w:t>Insiders.</w:t>
      </w:r>
      <w:r w:rsidRPr="00460BB3">
        <w:rPr>
          <w:rFonts w:ascii="Times New Roman" w:hAnsi="Times New Roman" w:cs="Times New Roman"/>
        </w:rPr>
        <w:t xml:space="preserve"> The concept of "insider" is broad and includes all employees of a company. In addition, any person may be a temporary insider if she/he </w:t>
      </w:r>
      <w:proofErr w:type="gramStart"/>
      <w:r w:rsidRPr="00460BB3">
        <w:rPr>
          <w:rFonts w:ascii="Times New Roman" w:hAnsi="Times New Roman" w:cs="Times New Roman"/>
        </w:rPr>
        <w:t>enters into</w:t>
      </w:r>
      <w:proofErr w:type="gramEnd"/>
      <w:r w:rsidRPr="00460BB3">
        <w:rPr>
          <w:rFonts w:ascii="Times New Roman" w:hAnsi="Times New Roman" w:cs="Times New Roman"/>
        </w:rPr>
        <w:t xml:space="preserve"> a special, confidential relationship with a company in the conduct of a company's affairs and as a result has access to information solely for the company's purposes. Any person associated with the </w:t>
      </w:r>
      <w:r w:rsidR="00E12380">
        <w:rPr>
          <w:rFonts w:ascii="Times New Roman" w:hAnsi="Times New Roman" w:cs="Times New Roman"/>
        </w:rPr>
        <w:t>advisor</w:t>
      </w:r>
      <w:r w:rsidRPr="00460BB3">
        <w:rPr>
          <w:rFonts w:ascii="Times New Roman" w:hAnsi="Times New Roman" w:cs="Times New Roman"/>
        </w:rPr>
        <w:t xml:space="preserve"> may become a temporary insider for a company it advises or for which it performs other services. Temporary insiders may also include the following: a company's attorneys, accountants, consultants, bank lending officers</w:t>
      </w:r>
      <w:r w:rsidR="001D1A21">
        <w:rPr>
          <w:rFonts w:ascii="Times New Roman" w:hAnsi="Times New Roman" w:cs="Times New Roman"/>
        </w:rPr>
        <w:t>,</w:t>
      </w:r>
      <w:r w:rsidRPr="00460BB3">
        <w:rPr>
          <w:rFonts w:ascii="Times New Roman" w:hAnsi="Times New Roman" w:cs="Times New Roman"/>
        </w:rPr>
        <w:t xml:space="preserve"> and the employees of such organizations.</w:t>
      </w:r>
    </w:p>
    <w:p w14:paraId="2957F853" w14:textId="787F014D" w:rsidR="00460BB3" w:rsidRPr="00460BB3" w:rsidRDefault="00460BB3" w:rsidP="0033640A">
      <w:pPr>
        <w:jc w:val="both"/>
        <w:rPr>
          <w:rFonts w:ascii="Times New Roman" w:hAnsi="Times New Roman" w:cs="Times New Roman"/>
        </w:rPr>
      </w:pPr>
      <w:r w:rsidRPr="00460BB3">
        <w:rPr>
          <w:rFonts w:ascii="Times New Roman" w:hAnsi="Times New Roman" w:cs="Times New Roman"/>
        </w:rPr>
        <w:t>D.</w:t>
      </w:r>
      <w:r w:rsidR="00925B71">
        <w:rPr>
          <w:rFonts w:ascii="Times New Roman" w:hAnsi="Times New Roman" w:cs="Times New Roman"/>
        </w:rPr>
        <w:t xml:space="preserve">  </w:t>
      </w:r>
      <w:r w:rsidRPr="00925B71">
        <w:rPr>
          <w:rFonts w:ascii="Times New Roman" w:hAnsi="Times New Roman" w:cs="Times New Roman"/>
          <w:u w:val="single"/>
        </w:rPr>
        <w:t>Penalties for Insider Trading</w:t>
      </w:r>
    </w:p>
    <w:p w14:paraId="37FD0C9E" w14:textId="3B61D066" w:rsidR="00460BB3" w:rsidRPr="00460BB3" w:rsidRDefault="00460BB3" w:rsidP="00661141">
      <w:pPr>
        <w:jc w:val="both"/>
        <w:rPr>
          <w:rFonts w:ascii="Times New Roman" w:hAnsi="Times New Roman" w:cs="Times New Roman"/>
        </w:rPr>
      </w:pPr>
      <w:r w:rsidRPr="00460BB3">
        <w:rPr>
          <w:rFonts w:ascii="Times New Roman" w:hAnsi="Times New Roman" w:cs="Times New Roman"/>
        </w:rPr>
        <w:t xml:space="preserve">The legal consequences for trading on or communicating material, non-public information is severe, both for individuals involved in such unlawful conduct and their employers. A person can be subject to some or </w:t>
      </w:r>
      <w:proofErr w:type="gramStart"/>
      <w:r w:rsidRPr="00460BB3">
        <w:rPr>
          <w:rFonts w:ascii="Times New Roman" w:hAnsi="Times New Roman" w:cs="Times New Roman"/>
        </w:rPr>
        <w:t>all of</w:t>
      </w:r>
      <w:proofErr w:type="gramEnd"/>
      <w:r w:rsidRPr="00460BB3">
        <w:rPr>
          <w:rFonts w:ascii="Times New Roman" w:hAnsi="Times New Roman" w:cs="Times New Roman"/>
        </w:rPr>
        <w:t xml:space="preserve"> the penalties below even if he/she does not personally benefit from the violation. Penalties may include:</w:t>
      </w:r>
    </w:p>
    <w:p w14:paraId="01D9D322" w14:textId="018BEE2D" w:rsidR="00460BB3" w:rsidRPr="005B1427" w:rsidRDefault="00460BB3" w:rsidP="005B1427">
      <w:pPr>
        <w:pStyle w:val="ListParagraph"/>
        <w:numPr>
          <w:ilvl w:val="0"/>
          <w:numId w:val="22"/>
        </w:numPr>
        <w:jc w:val="both"/>
        <w:rPr>
          <w:rFonts w:ascii="Times New Roman" w:hAnsi="Times New Roman" w:cs="Times New Roman"/>
        </w:rPr>
      </w:pPr>
      <w:r w:rsidRPr="005B1427">
        <w:rPr>
          <w:rFonts w:ascii="Times New Roman" w:hAnsi="Times New Roman" w:cs="Times New Roman"/>
        </w:rPr>
        <w:t>civil injunctions</w:t>
      </w:r>
    </w:p>
    <w:p w14:paraId="1C8568A4" w14:textId="7A2F561F" w:rsidR="00460BB3" w:rsidRPr="005B1427" w:rsidRDefault="00460BB3" w:rsidP="005B1427">
      <w:pPr>
        <w:pStyle w:val="ListParagraph"/>
        <w:numPr>
          <w:ilvl w:val="0"/>
          <w:numId w:val="22"/>
        </w:numPr>
        <w:jc w:val="both"/>
        <w:rPr>
          <w:rFonts w:ascii="Times New Roman" w:hAnsi="Times New Roman" w:cs="Times New Roman"/>
        </w:rPr>
      </w:pPr>
      <w:r w:rsidRPr="005B1427">
        <w:rPr>
          <w:rFonts w:ascii="Times New Roman" w:hAnsi="Times New Roman" w:cs="Times New Roman"/>
        </w:rPr>
        <w:t>jail sentences</w:t>
      </w:r>
    </w:p>
    <w:p w14:paraId="450C1247" w14:textId="5BE5697B" w:rsidR="00460BB3" w:rsidRPr="005B1427" w:rsidRDefault="00460BB3" w:rsidP="005B1427">
      <w:pPr>
        <w:pStyle w:val="ListParagraph"/>
        <w:numPr>
          <w:ilvl w:val="0"/>
          <w:numId w:val="22"/>
        </w:numPr>
        <w:jc w:val="both"/>
        <w:rPr>
          <w:rFonts w:ascii="Times New Roman" w:hAnsi="Times New Roman" w:cs="Times New Roman"/>
        </w:rPr>
      </w:pPr>
      <w:r w:rsidRPr="005B1427">
        <w:rPr>
          <w:rFonts w:ascii="Times New Roman" w:hAnsi="Times New Roman" w:cs="Times New Roman"/>
        </w:rPr>
        <w:t>revocation of applicable securities-related registrations and licenses</w:t>
      </w:r>
    </w:p>
    <w:p w14:paraId="7B260F32" w14:textId="61F52128" w:rsidR="00460BB3" w:rsidRPr="005B1427" w:rsidRDefault="00460BB3" w:rsidP="005B1427">
      <w:pPr>
        <w:pStyle w:val="ListParagraph"/>
        <w:numPr>
          <w:ilvl w:val="0"/>
          <w:numId w:val="22"/>
        </w:numPr>
        <w:jc w:val="both"/>
        <w:rPr>
          <w:rFonts w:ascii="Times New Roman" w:hAnsi="Times New Roman" w:cs="Times New Roman"/>
        </w:rPr>
      </w:pPr>
      <w:r w:rsidRPr="005B1427">
        <w:rPr>
          <w:rFonts w:ascii="Times New Roman" w:hAnsi="Times New Roman" w:cs="Times New Roman"/>
        </w:rPr>
        <w:t xml:space="preserve">fines for the person who committed the violation of up to three times the profit gained, or loss avoided, </w:t>
      </w:r>
      <w:proofErr w:type="gramStart"/>
      <w:r w:rsidRPr="005B1427">
        <w:rPr>
          <w:rFonts w:ascii="Times New Roman" w:hAnsi="Times New Roman" w:cs="Times New Roman"/>
        </w:rPr>
        <w:t>whether or not</w:t>
      </w:r>
      <w:proofErr w:type="gramEnd"/>
      <w:r w:rsidRPr="005B1427">
        <w:rPr>
          <w:rFonts w:ascii="Times New Roman" w:hAnsi="Times New Roman" w:cs="Times New Roman"/>
        </w:rPr>
        <w:t xml:space="preserve"> the person actually benefited; and</w:t>
      </w:r>
    </w:p>
    <w:p w14:paraId="7E21F675" w14:textId="2FA91189" w:rsidR="00460BB3" w:rsidRPr="005B1427" w:rsidRDefault="00460BB3" w:rsidP="005B1427">
      <w:pPr>
        <w:pStyle w:val="ListParagraph"/>
        <w:numPr>
          <w:ilvl w:val="0"/>
          <w:numId w:val="22"/>
        </w:numPr>
        <w:jc w:val="both"/>
        <w:rPr>
          <w:rFonts w:ascii="Times New Roman" w:hAnsi="Times New Roman" w:cs="Times New Roman"/>
        </w:rPr>
      </w:pPr>
      <w:r w:rsidRPr="005B1427">
        <w:rPr>
          <w:rFonts w:ascii="Times New Roman" w:hAnsi="Times New Roman" w:cs="Times New Roman"/>
        </w:rPr>
        <w:t>fines for the employee or other controlling person of up to the greater of $1,000,000 or three times the amount of the profit gained, or loss avoided.</w:t>
      </w:r>
    </w:p>
    <w:p w14:paraId="6E0EEBC1" w14:textId="4579CE3F" w:rsidR="00661141" w:rsidRDefault="00460BB3" w:rsidP="0033640A">
      <w:pPr>
        <w:jc w:val="both"/>
        <w:rPr>
          <w:rFonts w:ascii="Times New Roman" w:hAnsi="Times New Roman" w:cs="Times New Roman"/>
          <w:b/>
          <w:bCs/>
        </w:rPr>
      </w:pPr>
      <w:r w:rsidRPr="00460BB3">
        <w:rPr>
          <w:rFonts w:ascii="Times New Roman" w:hAnsi="Times New Roman" w:cs="Times New Roman"/>
        </w:rPr>
        <w:t>In addition, the Firm's management will impose serious sanctions on any person who violates the Insider Trading Policies. These sanctions may include suspension or dismissal of the person or persons involved.</w:t>
      </w:r>
    </w:p>
    <w:p w14:paraId="7870FA0F" w14:textId="3D6F3346" w:rsidR="00460BB3" w:rsidRPr="00925B71" w:rsidRDefault="00460BB3" w:rsidP="0033640A">
      <w:pPr>
        <w:jc w:val="both"/>
        <w:rPr>
          <w:rFonts w:ascii="Times New Roman" w:hAnsi="Times New Roman" w:cs="Times New Roman"/>
          <w:b/>
          <w:bCs/>
        </w:rPr>
      </w:pPr>
      <w:r w:rsidRPr="00925B71">
        <w:rPr>
          <w:rFonts w:ascii="Times New Roman" w:hAnsi="Times New Roman" w:cs="Times New Roman"/>
          <w:b/>
          <w:bCs/>
        </w:rPr>
        <w:t>V.</w:t>
      </w:r>
      <w:r w:rsidR="001827B5">
        <w:rPr>
          <w:rFonts w:ascii="Times New Roman" w:hAnsi="Times New Roman" w:cs="Times New Roman"/>
          <w:b/>
          <w:bCs/>
        </w:rPr>
        <w:t xml:space="preserve">  </w:t>
      </w:r>
      <w:r w:rsidRPr="00925B71">
        <w:rPr>
          <w:rFonts w:ascii="Times New Roman" w:hAnsi="Times New Roman" w:cs="Times New Roman"/>
          <w:b/>
          <w:bCs/>
        </w:rPr>
        <w:t>Personal Trading Policies</w:t>
      </w:r>
    </w:p>
    <w:p w14:paraId="62F22F25" w14:textId="7D526151" w:rsidR="00460BB3" w:rsidRPr="00460BB3" w:rsidRDefault="00460BB3" w:rsidP="0033640A">
      <w:pPr>
        <w:jc w:val="both"/>
        <w:rPr>
          <w:rFonts w:ascii="Times New Roman" w:hAnsi="Times New Roman" w:cs="Times New Roman"/>
        </w:rPr>
      </w:pPr>
      <w:r w:rsidRPr="00460BB3">
        <w:rPr>
          <w:rFonts w:ascii="Times New Roman" w:hAnsi="Times New Roman" w:cs="Times New Roman"/>
        </w:rPr>
        <w:t>A.</w:t>
      </w:r>
      <w:r w:rsidR="00925B71">
        <w:rPr>
          <w:rFonts w:ascii="Times New Roman" w:hAnsi="Times New Roman" w:cs="Times New Roman"/>
        </w:rPr>
        <w:t xml:space="preserve">  </w:t>
      </w:r>
      <w:r w:rsidRPr="00925B71">
        <w:rPr>
          <w:rFonts w:ascii="Times New Roman" w:hAnsi="Times New Roman" w:cs="Times New Roman"/>
          <w:u w:val="single"/>
        </w:rPr>
        <w:t>General Information</w:t>
      </w:r>
      <w:r w:rsidRPr="00460BB3">
        <w:rPr>
          <w:rFonts w:ascii="Times New Roman" w:hAnsi="Times New Roman" w:cs="Times New Roman"/>
        </w:rPr>
        <w:t xml:space="preserve">  </w:t>
      </w:r>
    </w:p>
    <w:p w14:paraId="0007991A" w14:textId="06EC85A3" w:rsidR="00460BB3" w:rsidRPr="00460BB3" w:rsidRDefault="00460BB3" w:rsidP="00661141">
      <w:pPr>
        <w:jc w:val="both"/>
        <w:rPr>
          <w:rFonts w:ascii="Times New Roman" w:hAnsi="Times New Roman" w:cs="Times New Roman"/>
        </w:rPr>
      </w:pPr>
      <w:r w:rsidRPr="00460BB3">
        <w:rPr>
          <w:rFonts w:ascii="Times New Roman" w:hAnsi="Times New Roman" w:cs="Times New Roman"/>
        </w:rPr>
        <w:t xml:space="preserve">The following policies and procedures apply to all accounts owned or controlled by an Access Person, those accounts owned or controlled by members of the Access Person's immediate family, including any relative </w:t>
      </w:r>
      <w:r w:rsidRPr="00460BB3">
        <w:rPr>
          <w:rFonts w:ascii="Times New Roman" w:hAnsi="Times New Roman" w:cs="Times New Roman"/>
        </w:rPr>
        <w:lastRenderedPageBreak/>
        <w:t>by blood, marriage</w:t>
      </w:r>
      <w:r w:rsidR="00134057">
        <w:rPr>
          <w:rFonts w:ascii="Times New Roman" w:hAnsi="Times New Roman" w:cs="Times New Roman"/>
        </w:rPr>
        <w:t>,</w:t>
      </w:r>
      <w:r w:rsidRPr="00460BB3">
        <w:rPr>
          <w:rFonts w:ascii="Times New Roman" w:hAnsi="Times New Roman" w:cs="Times New Roman"/>
        </w:rPr>
        <w:t xml:space="preserve"> or domestic partnership living in the same household, and any account in which the Access Person has any beneficial interest, such as a trust. These accounts are collectively referred to as "covered accounts". </w:t>
      </w:r>
      <w:proofErr w:type="gramStart"/>
      <w:r w:rsidRPr="00460BB3">
        <w:rPr>
          <w:rFonts w:ascii="Times New Roman" w:hAnsi="Times New Roman" w:cs="Times New Roman"/>
        </w:rPr>
        <w:t>In the event that</w:t>
      </w:r>
      <w:proofErr w:type="gramEnd"/>
      <w:r w:rsidRPr="00460BB3">
        <w:rPr>
          <w:rFonts w:ascii="Times New Roman" w:hAnsi="Times New Roman" w:cs="Times New Roman"/>
        </w:rPr>
        <w:t xml:space="preserve"> an Access Person has a 'casual roommate', as opposed to a fiancé or other domestic partner, the accounts of the roommate may be exempt from these Code provisions, subject to the CCO and Principal's determination. Any account in question should be addressed with the CCO immediately to determine if it is a covered account.</w:t>
      </w:r>
    </w:p>
    <w:p w14:paraId="31B05185" w14:textId="24F2FC5C" w:rsidR="00460BB3" w:rsidRPr="00460BB3" w:rsidRDefault="00460BB3" w:rsidP="0033640A">
      <w:pPr>
        <w:jc w:val="both"/>
        <w:rPr>
          <w:rFonts w:ascii="Times New Roman" w:hAnsi="Times New Roman" w:cs="Times New Roman"/>
        </w:rPr>
      </w:pPr>
      <w:r w:rsidRPr="00460BB3">
        <w:rPr>
          <w:rFonts w:ascii="Times New Roman" w:hAnsi="Times New Roman" w:cs="Times New Roman"/>
        </w:rPr>
        <w:t>B.</w:t>
      </w:r>
      <w:r w:rsidR="00817CBF">
        <w:rPr>
          <w:rFonts w:ascii="Times New Roman" w:hAnsi="Times New Roman" w:cs="Times New Roman"/>
        </w:rPr>
        <w:t xml:space="preserve">  </w:t>
      </w:r>
      <w:r w:rsidRPr="00817CBF">
        <w:rPr>
          <w:rFonts w:ascii="Times New Roman" w:hAnsi="Times New Roman" w:cs="Times New Roman"/>
          <w:u w:val="single"/>
        </w:rPr>
        <w:t>Pre-Clearance of Transactions in Personal Accounts</w:t>
      </w:r>
    </w:p>
    <w:p w14:paraId="6E0E1D8F" w14:textId="56D0E489" w:rsidR="00460BB3" w:rsidRPr="00460BB3" w:rsidRDefault="00460BB3" w:rsidP="00661141">
      <w:pPr>
        <w:jc w:val="both"/>
        <w:rPr>
          <w:rFonts w:ascii="Times New Roman" w:hAnsi="Times New Roman" w:cs="Times New Roman"/>
        </w:rPr>
      </w:pPr>
      <w:r w:rsidRPr="3B39C72B">
        <w:rPr>
          <w:rFonts w:ascii="Times New Roman" w:hAnsi="Times New Roman" w:cs="Times New Roman"/>
        </w:rPr>
        <w:t>Access Persons must obtain pre-clearance from the CCO to purchase any private placements or limited offerings of securities, such as an offering of securities exempt from registration under Rule 506 of Regulation D</w:t>
      </w:r>
      <w:r w:rsidR="00A75169" w:rsidRPr="3B39C72B">
        <w:rPr>
          <w:rFonts w:ascii="Times New Roman" w:hAnsi="Times New Roman" w:cs="Times New Roman"/>
        </w:rPr>
        <w:t xml:space="preserve"> </w:t>
      </w:r>
      <w:r w:rsidR="0058357B" w:rsidRPr="3B39C72B">
        <w:rPr>
          <w:rFonts w:ascii="Times New Roman" w:hAnsi="Times New Roman" w:cs="Times New Roman"/>
        </w:rPr>
        <w:t xml:space="preserve">for </w:t>
      </w:r>
      <w:r w:rsidR="0046040D" w:rsidRPr="3B39C72B">
        <w:rPr>
          <w:rFonts w:ascii="Times New Roman" w:hAnsi="Times New Roman" w:cs="Times New Roman"/>
        </w:rPr>
        <w:t>purchases</w:t>
      </w:r>
      <w:r w:rsidR="00F31D42" w:rsidRPr="3B39C72B">
        <w:rPr>
          <w:rFonts w:ascii="Times New Roman" w:hAnsi="Times New Roman" w:cs="Times New Roman"/>
        </w:rPr>
        <w:t xml:space="preserve"> transacted</w:t>
      </w:r>
      <w:r w:rsidR="0046040D" w:rsidRPr="3B39C72B">
        <w:rPr>
          <w:rFonts w:ascii="Times New Roman" w:hAnsi="Times New Roman" w:cs="Times New Roman"/>
        </w:rPr>
        <w:t xml:space="preserve"> </w:t>
      </w:r>
      <w:r w:rsidR="00AE2270" w:rsidRPr="3B39C72B">
        <w:rPr>
          <w:rFonts w:ascii="Times New Roman" w:hAnsi="Times New Roman" w:cs="Times New Roman"/>
        </w:rPr>
        <w:t xml:space="preserve">away from </w:t>
      </w:r>
      <w:r w:rsidR="005364FB">
        <w:rPr>
          <w:rFonts w:ascii="Times New Roman" w:hAnsi="Times New Roman" w:cs="Times New Roman"/>
        </w:rPr>
        <w:t>[FIRM NAME]</w:t>
      </w:r>
      <w:r w:rsidRPr="3B39C72B">
        <w:rPr>
          <w:rFonts w:ascii="Times New Roman" w:hAnsi="Times New Roman" w:cs="Times New Roman"/>
        </w:rPr>
        <w:t>.</w:t>
      </w:r>
      <w:r w:rsidR="00B65227" w:rsidRPr="3B39C72B">
        <w:rPr>
          <w:rFonts w:ascii="Times New Roman" w:hAnsi="Times New Roman" w:cs="Times New Roman"/>
        </w:rPr>
        <w:t xml:space="preserve"> Pre-Clearance requests can be submitted through Smart-RIA.</w:t>
      </w:r>
    </w:p>
    <w:p w14:paraId="09720FFC" w14:textId="6AEB28C7" w:rsidR="00460BB3" w:rsidRPr="00460BB3" w:rsidRDefault="00460BB3" w:rsidP="0033640A">
      <w:pPr>
        <w:jc w:val="both"/>
        <w:rPr>
          <w:rFonts w:ascii="Times New Roman" w:hAnsi="Times New Roman" w:cs="Times New Roman"/>
        </w:rPr>
      </w:pPr>
      <w:r w:rsidRPr="00460BB3">
        <w:rPr>
          <w:rFonts w:ascii="Times New Roman" w:hAnsi="Times New Roman" w:cs="Times New Roman"/>
        </w:rPr>
        <w:t>C.</w:t>
      </w:r>
      <w:r w:rsidR="00817CBF">
        <w:rPr>
          <w:rFonts w:ascii="Times New Roman" w:hAnsi="Times New Roman" w:cs="Times New Roman"/>
        </w:rPr>
        <w:t xml:space="preserve">  </w:t>
      </w:r>
      <w:r w:rsidRPr="00817CBF">
        <w:rPr>
          <w:rFonts w:ascii="Times New Roman" w:hAnsi="Times New Roman" w:cs="Times New Roman"/>
          <w:u w:val="single"/>
        </w:rPr>
        <w:t xml:space="preserve">Quarterly </w:t>
      </w:r>
      <w:r w:rsidR="00F97189">
        <w:rPr>
          <w:rFonts w:ascii="Times New Roman" w:hAnsi="Times New Roman" w:cs="Times New Roman"/>
          <w:u w:val="single"/>
        </w:rPr>
        <w:t>R</w:t>
      </w:r>
      <w:r w:rsidRPr="00817CBF">
        <w:rPr>
          <w:rFonts w:ascii="Times New Roman" w:hAnsi="Times New Roman" w:cs="Times New Roman"/>
          <w:u w:val="single"/>
        </w:rPr>
        <w:t xml:space="preserve">eporting </w:t>
      </w:r>
      <w:r w:rsidR="00F97189">
        <w:rPr>
          <w:rFonts w:ascii="Times New Roman" w:hAnsi="Times New Roman" w:cs="Times New Roman"/>
          <w:u w:val="single"/>
        </w:rPr>
        <w:t>R</w:t>
      </w:r>
      <w:r w:rsidRPr="00817CBF">
        <w:rPr>
          <w:rFonts w:ascii="Times New Roman" w:hAnsi="Times New Roman" w:cs="Times New Roman"/>
          <w:u w:val="single"/>
        </w:rPr>
        <w:t>equirements</w:t>
      </w:r>
    </w:p>
    <w:p w14:paraId="4D73B9E8" w14:textId="11A094D7" w:rsidR="00460BB3" w:rsidRPr="00460BB3" w:rsidRDefault="00460BB3" w:rsidP="00661141">
      <w:pPr>
        <w:jc w:val="both"/>
        <w:rPr>
          <w:rFonts w:ascii="Times New Roman" w:hAnsi="Times New Roman" w:cs="Times New Roman"/>
        </w:rPr>
      </w:pPr>
      <w:r w:rsidRPr="00460BB3">
        <w:rPr>
          <w:rFonts w:ascii="Times New Roman" w:hAnsi="Times New Roman" w:cs="Times New Roman"/>
        </w:rPr>
        <w:t xml:space="preserve">Each Access Person must file or cause to be filed </w:t>
      </w:r>
      <w:r w:rsidR="00341B75">
        <w:rPr>
          <w:rFonts w:ascii="Times New Roman" w:hAnsi="Times New Roman" w:cs="Times New Roman"/>
        </w:rPr>
        <w:t>within Smart-RIA</w:t>
      </w:r>
      <w:r w:rsidRPr="00460BB3">
        <w:rPr>
          <w:rFonts w:ascii="Times New Roman" w:hAnsi="Times New Roman" w:cs="Times New Roman"/>
        </w:rPr>
        <w:t xml:space="preserve"> a Personal Securities Transaction Report (the "PST Report") within 30 days after the end of each quarter. PST Report forms shall be circulated each quarter. Each PST Report shall require each Access Person to certify that, for the preceding quarter: (i) the information on the PST (or in lieu thereof or in conjunction with, attached brokerage statements with transactions clearly marked) represents all of the Access Person’s trading activity for the preceding quarter, and (ii) the Access Person has complied with the Firm's trading policies in this Code and applicable federal and state law in all respects.</w:t>
      </w:r>
    </w:p>
    <w:p w14:paraId="55E3BFAC" w14:textId="395E2A68" w:rsidR="00460BB3" w:rsidRPr="00460BB3" w:rsidRDefault="00460BB3" w:rsidP="0033640A">
      <w:pPr>
        <w:jc w:val="both"/>
        <w:rPr>
          <w:rFonts w:ascii="Times New Roman" w:hAnsi="Times New Roman" w:cs="Times New Roman"/>
        </w:rPr>
      </w:pPr>
      <w:r w:rsidRPr="00460BB3">
        <w:rPr>
          <w:rFonts w:ascii="Times New Roman" w:hAnsi="Times New Roman" w:cs="Times New Roman"/>
        </w:rPr>
        <w:t>D.</w:t>
      </w:r>
      <w:r w:rsidR="00817CBF">
        <w:rPr>
          <w:rFonts w:ascii="Times New Roman" w:hAnsi="Times New Roman" w:cs="Times New Roman"/>
        </w:rPr>
        <w:t xml:space="preserve">  </w:t>
      </w:r>
      <w:r w:rsidRPr="00817CBF">
        <w:rPr>
          <w:rFonts w:ascii="Times New Roman" w:hAnsi="Times New Roman" w:cs="Times New Roman"/>
          <w:u w:val="single"/>
        </w:rPr>
        <w:t xml:space="preserve">Initial and Annual </w:t>
      </w:r>
      <w:r w:rsidR="00E564CC">
        <w:rPr>
          <w:rFonts w:ascii="Times New Roman" w:hAnsi="Times New Roman" w:cs="Times New Roman"/>
          <w:u w:val="single"/>
        </w:rPr>
        <w:t>R</w:t>
      </w:r>
      <w:r w:rsidRPr="00817CBF">
        <w:rPr>
          <w:rFonts w:ascii="Times New Roman" w:hAnsi="Times New Roman" w:cs="Times New Roman"/>
          <w:u w:val="single"/>
        </w:rPr>
        <w:t xml:space="preserve">eporting </w:t>
      </w:r>
      <w:r w:rsidR="00E564CC">
        <w:rPr>
          <w:rFonts w:ascii="Times New Roman" w:hAnsi="Times New Roman" w:cs="Times New Roman"/>
          <w:u w:val="single"/>
        </w:rPr>
        <w:t>R</w:t>
      </w:r>
      <w:r w:rsidRPr="00817CBF">
        <w:rPr>
          <w:rFonts w:ascii="Times New Roman" w:hAnsi="Times New Roman" w:cs="Times New Roman"/>
          <w:u w:val="single"/>
        </w:rPr>
        <w:t>equirements</w:t>
      </w:r>
    </w:p>
    <w:p w14:paraId="7969190C" w14:textId="3D7A7154" w:rsidR="00C922BB" w:rsidRPr="00460BB3" w:rsidRDefault="00460BB3" w:rsidP="00661141">
      <w:pPr>
        <w:jc w:val="both"/>
        <w:rPr>
          <w:rFonts w:ascii="Times New Roman" w:hAnsi="Times New Roman" w:cs="Times New Roman"/>
        </w:rPr>
      </w:pPr>
      <w:r w:rsidRPr="00460BB3">
        <w:rPr>
          <w:rFonts w:ascii="Times New Roman" w:hAnsi="Times New Roman" w:cs="Times New Roman"/>
        </w:rPr>
        <w:t xml:space="preserve">Within 10 days of beginning </w:t>
      </w:r>
      <w:r w:rsidR="00EA3826">
        <w:rPr>
          <w:rFonts w:ascii="Times New Roman" w:hAnsi="Times New Roman" w:cs="Times New Roman"/>
        </w:rPr>
        <w:t xml:space="preserve">as </w:t>
      </w:r>
      <w:r w:rsidRPr="00460BB3">
        <w:rPr>
          <w:rFonts w:ascii="Times New Roman" w:hAnsi="Times New Roman" w:cs="Times New Roman"/>
        </w:rPr>
        <w:t xml:space="preserve">an Access Person and annually thereafter, each Access Person must provide a list of brokerage accounts and securities owned or controlled by the Access Person, his or her spouse or minor children, or any other person or entity in which the Access Person may have a beneficial interest or derive a direct or indirect benefit. An Access Person, in lieu of submitting a report, may instruct his or her broker for these accounts (the "Covered Accounts") to send duplicate confirmations and brokerage statements to the Firm, c/o the CCO. Each Access Person must notify the CCO of any updates or changes to his or her Covered Accounts within 10 days of such update or change.  </w:t>
      </w:r>
    </w:p>
    <w:p w14:paraId="39B854D0" w14:textId="34459532" w:rsidR="00460BB3" w:rsidRPr="00460BB3" w:rsidRDefault="00460BB3" w:rsidP="00661141">
      <w:pPr>
        <w:jc w:val="both"/>
        <w:rPr>
          <w:rFonts w:ascii="Times New Roman" w:hAnsi="Times New Roman" w:cs="Times New Roman"/>
        </w:rPr>
      </w:pPr>
      <w:r w:rsidRPr="00460BB3">
        <w:rPr>
          <w:rFonts w:ascii="Times New Roman" w:hAnsi="Times New Roman" w:cs="Times New Roman"/>
        </w:rPr>
        <w:t xml:space="preserve">The initial holdings report </w:t>
      </w:r>
      <w:r w:rsidR="00625767">
        <w:rPr>
          <w:rFonts w:ascii="Times New Roman" w:hAnsi="Times New Roman" w:cs="Times New Roman"/>
        </w:rPr>
        <w:t>should</w:t>
      </w:r>
      <w:r w:rsidR="00625767" w:rsidRPr="00460BB3">
        <w:rPr>
          <w:rFonts w:ascii="Times New Roman" w:hAnsi="Times New Roman" w:cs="Times New Roman"/>
        </w:rPr>
        <w:t xml:space="preserve"> </w:t>
      </w:r>
      <w:r w:rsidRPr="00460BB3">
        <w:rPr>
          <w:rFonts w:ascii="Times New Roman" w:hAnsi="Times New Roman" w:cs="Times New Roman"/>
        </w:rPr>
        <w:t>contain, at a minimum, the following:</w:t>
      </w:r>
    </w:p>
    <w:p w14:paraId="14571FF5" w14:textId="2EF103FC" w:rsidR="00460BB3" w:rsidRPr="00460BB3" w:rsidRDefault="00460BB3" w:rsidP="0033640A">
      <w:pPr>
        <w:ind w:left="720"/>
        <w:jc w:val="both"/>
        <w:rPr>
          <w:rFonts w:ascii="Times New Roman" w:hAnsi="Times New Roman" w:cs="Times New Roman"/>
        </w:rPr>
      </w:pPr>
      <w:r w:rsidRPr="00460BB3">
        <w:rPr>
          <w:rFonts w:ascii="Times New Roman" w:hAnsi="Times New Roman" w:cs="Times New Roman"/>
        </w:rPr>
        <w:t>1.</w:t>
      </w:r>
      <w:r w:rsidR="00817CBF">
        <w:rPr>
          <w:rFonts w:ascii="Times New Roman" w:hAnsi="Times New Roman" w:cs="Times New Roman"/>
        </w:rPr>
        <w:t xml:space="preserve">  </w:t>
      </w:r>
      <w:r w:rsidRPr="00460BB3">
        <w:rPr>
          <w:rFonts w:ascii="Times New Roman" w:hAnsi="Times New Roman" w:cs="Times New Roman"/>
        </w:rPr>
        <w:t xml:space="preserve">Disclosure of </w:t>
      </w:r>
      <w:proofErr w:type="gramStart"/>
      <w:r w:rsidRPr="00460BB3">
        <w:rPr>
          <w:rFonts w:ascii="Times New Roman" w:hAnsi="Times New Roman" w:cs="Times New Roman"/>
        </w:rPr>
        <w:t>all of</w:t>
      </w:r>
      <w:proofErr w:type="gramEnd"/>
      <w:r w:rsidRPr="00460BB3">
        <w:rPr>
          <w:rFonts w:ascii="Times New Roman" w:hAnsi="Times New Roman" w:cs="Times New Roman"/>
        </w:rPr>
        <w:t xml:space="preserve"> the Access Person’s current securities holdings with the following content for each reportable security of which the Access Person has any direct or indirect beneficial ownership:</w:t>
      </w:r>
    </w:p>
    <w:p w14:paraId="6D71BFC2" w14:textId="3708573E" w:rsidR="00460BB3" w:rsidRPr="00460BB3" w:rsidRDefault="00460BB3" w:rsidP="0033640A">
      <w:pPr>
        <w:ind w:left="720" w:firstLine="720"/>
        <w:jc w:val="both"/>
        <w:rPr>
          <w:rFonts w:ascii="Times New Roman" w:hAnsi="Times New Roman" w:cs="Times New Roman"/>
        </w:rPr>
      </w:pPr>
      <w:r w:rsidRPr="00460BB3">
        <w:rPr>
          <w:rFonts w:ascii="Times New Roman" w:hAnsi="Times New Roman" w:cs="Times New Roman"/>
        </w:rPr>
        <w:t>•</w:t>
      </w:r>
      <w:r w:rsidR="00817CBF">
        <w:rPr>
          <w:rFonts w:ascii="Times New Roman" w:hAnsi="Times New Roman" w:cs="Times New Roman"/>
        </w:rPr>
        <w:t xml:space="preserve">  </w:t>
      </w:r>
      <w:r w:rsidRPr="00460BB3">
        <w:rPr>
          <w:rFonts w:ascii="Times New Roman" w:hAnsi="Times New Roman" w:cs="Times New Roman"/>
        </w:rPr>
        <w:t>title and type of reportable security</w:t>
      </w:r>
    </w:p>
    <w:p w14:paraId="3FD679CD" w14:textId="4B0AC0DB" w:rsidR="00460BB3" w:rsidRPr="00460BB3" w:rsidRDefault="00460BB3" w:rsidP="0033640A">
      <w:pPr>
        <w:ind w:left="720" w:firstLine="720"/>
        <w:jc w:val="both"/>
        <w:rPr>
          <w:rFonts w:ascii="Times New Roman" w:hAnsi="Times New Roman" w:cs="Times New Roman"/>
        </w:rPr>
      </w:pPr>
      <w:r w:rsidRPr="00460BB3">
        <w:rPr>
          <w:rFonts w:ascii="Times New Roman" w:hAnsi="Times New Roman" w:cs="Times New Roman"/>
        </w:rPr>
        <w:t>•</w:t>
      </w:r>
      <w:r w:rsidR="00817CBF">
        <w:rPr>
          <w:rFonts w:ascii="Times New Roman" w:hAnsi="Times New Roman" w:cs="Times New Roman"/>
        </w:rPr>
        <w:t xml:space="preserve">  </w:t>
      </w:r>
      <w:r w:rsidRPr="00460BB3">
        <w:rPr>
          <w:rFonts w:ascii="Times New Roman" w:hAnsi="Times New Roman" w:cs="Times New Roman"/>
        </w:rPr>
        <w:t>ticker symbol or CUSIP number (as applicable)</w:t>
      </w:r>
    </w:p>
    <w:p w14:paraId="220B7EEC" w14:textId="62D1324F" w:rsidR="00460BB3" w:rsidRPr="00460BB3" w:rsidRDefault="00460BB3" w:rsidP="0033640A">
      <w:pPr>
        <w:ind w:left="720" w:firstLine="720"/>
        <w:jc w:val="both"/>
        <w:rPr>
          <w:rFonts w:ascii="Times New Roman" w:hAnsi="Times New Roman" w:cs="Times New Roman"/>
        </w:rPr>
      </w:pPr>
      <w:r w:rsidRPr="00460BB3">
        <w:rPr>
          <w:rFonts w:ascii="Times New Roman" w:hAnsi="Times New Roman" w:cs="Times New Roman"/>
        </w:rPr>
        <w:t>•</w:t>
      </w:r>
      <w:r w:rsidR="00817CBF">
        <w:rPr>
          <w:rFonts w:ascii="Times New Roman" w:hAnsi="Times New Roman" w:cs="Times New Roman"/>
        </w:rPr>
        <w:t xml:space="preserve">  </w:t>
      </w:r>
      <w:r w:rsidRPr="00460BB3">
        <w:rPr>
          <w:rFonts w:ascii="Times New Roman" w:hAnsi="Times New Roman" w:cs="Times New Roman"/>
        </w:rPr>
        <w:t>number of shares</w:t>
      </w:r>
    </w:p>
    <w:p w14:paraId="2E10E838" w14:textId="5FDA2490" w:rsidR="00460BB3" w:rsidRPr="00460BB3" w:rsidRDefault="00460BB3" w:rsidP="0033640A">
      <w:pPr>
        <w:ind w:left="720" w:firstLine="720"/>
        <w:jc w:val="both"/>
        <w:rPr>
          <w:rFonts w:ascii="Times New Roman" w:hAnsi="Times New Roman" w:cs="Times New Roman"/>
        </w:rPr>
      </w:pPr>
      <w:r w:rsidRPr="00460BB3">
        <w:rPr>
          <w:rFonts w:ascii="Times New Roman" w:hAnsi="Times New Roman" w:cs="Times New Roman"/>
        </w:rPr>
        <w:t>•</w:t>
      </w:r>
      <w:r w:rsidR="00817CBF">
        <w:rPr>
          <w:rFonts w:ascii="Times New Roman" w:hAnsi="Times New Roman" w:cs="Times New Roman"/>
        </w:rPr>
        <w:t xml:space="preserve">  </w:t>
      </w:r>
      <w:r w:rsidRPr="00460BB3">
        <w:rPr>
          <w:rFonts w:ascii="Times New Roman" w:hAnsi="Times New Roman" w:cs="Times New Roman"/>
        </w:rPr>
        <w:t>principal amount of each reportable security</w:t>
      </w:r>
    </w:p>
    <w:p w14:paraId="57AA4974" w14:textId="38E44BE3" w:rsidR="00460BB3" w:rsidRPr="00460BB3" w:rsidRDefault="00460BB3" w:rsidP="0033640A">
      <w:pPr>
        <w:ind w:left="720"/>
        <w:jc w:val="both"/>
        <w:rPr>
          <w:rFonts w:ascii="Times New Roman" w:hAnsi="Times New Roman" w:cs="Times New Roman"/>
        </w:rPr>
      </w:pPr>
      <w:r w:rsidRPr="00460BB3">
        <w:rPr>
          <w:rFonts w:ascii="Times New Roman" w:hAnsi="Times New Roman" w:cs="Times New Roman"/>
        </w:rPr>
        <w:t>2.</w:t>
      </w:r>
      <w:r w:rsidR="00817CBF">
        <w:rPr>
          <w:rFonts w:ascii="Times New Roman" w:hAnsi="Times New Roman" w:cs="Times New Roman"/>
        </w:rPr>
        <w:t xml:space="preserve">  </w:t>
      </w:r>
      <w:r w:rsidRPr="00460BB3">
        <w:rPr>
          <w:rFonts w:ascii="Times New Roman" w:hAnsi="Times New Roman" w:cs="Times New Roman"/>
        </w:rPr>
        <w:t>The name of any broker, dealer, or bank with which the Access Person maintains an account in which he has any direct or indirect interest; and</w:t>
      </w:r>
    </w:p>
    <w:p w14:paraId="3AD0BDAF" w14:textId="3B2AB8F0" w:rsidR="00460BB3" w:rsidRPr="00460BB3" w:rsidRDefault="00460BB3" w:rsidP="0033640A">
      <w:pPr>
        <w:ind w:firstLine="720"/>
        <w:jc w:val="both"/>
        <w:rPr>
          <w:rFonts w:ascii="Times New Roman" w:hAnsi="Times New Roman" w:cs="Times New Roman"/>
        </w:rPr>
      </w:pPr>
      <w:r w:rsidRPr="00460BB3">
        <w:rPr>
          <w:rFonts w:ascii="Times New Roman" w:hAnsi="Times New Roman" w:cs="Times New Roman"/>
        </w:rPr>
        <w:t>3.</w:t>
      </w:r>
      <w:r w:rsidR="00817CBF">
        <w:rPr>
          <w:rFonts w:ascii="Times New Roman" w:hAnsi="Times New Roman" w:cs="Times New Roman"/>
        </w:rPr>
        <w:t xml:space="preserve">  </w:t>
      </w:r>
      <w:r w:rsidRPr="00460BB3">
        <w:rPr>
          <w:rFonts w:ascii="Times New Roman" w:hAnsi="Times New Roman" w:cs="Times New Roman"/>
        </w:rPr>
        <w:t>The date upon which the report was submitted.</w:t>
      </w:r>
    </w:p>
    <w:p w14:paraId="10602DC3" w14:textId="77777777" w:rsidR="00460BB3" w:rsidRPr="00817CBF" w:rsidRDefault="00460BB3" w:rsidP="0033640A">
      <w:pPr>
        <w:jc w:val="both"/>
        <w:rPr>
          <w:rFonts w:ascii="Times New Roman" w:hAnsi="Times New Roman" w:cs="Times New Roman"/>
          <w:b/>
          <w:bCs/>
        </w:rPr>
      </w:pPr>
      <w:r w:rsidRPr="00817CBF">
        <w:rPr>
          <w:rFonts w:ascii="Times New Roman" w:hAnsi="Times New Roman" w:cs="Times New Roman"/>
          <w:b/>
          <w:bCs/>
        </w:rPr>
        <w:lastRenderedPageBreak/>
        <w:t xml:space="preserve">VI. Outside Business Activities </w:t>
      </w:r>
    </w:p>
    <w:p w14:paraId="23A4B441" w14:textId="5F42A357" w:rsidR="00460BB3" w:rsidRPr="00460BB3" w:rsidRDefault="00460BB3" w:rsidP="0033640A">
      <w:pPr>
        <w:jc w:val="both"/>
        <w:rPr>
          <w:rFonts w:ascii="Times New Roman" w:hAnsi="Times New Roman" w:cs="Times New Roman"/>
        </w:rPr>
      </w:pPr>
      <w:r w:rsidRPr="00460BB3">
        <w:rPr>
          <w:rFonts w:ascii="Times New Roman" w:hAnsi="Times New Roman" w:cs="Times New Roman"/>
        </w:rPr>
        <w:t>A.</w:t>
      </w:r>
      <w:r w:rsidR="00817CBF">
        <w:rPr>
          <w:rFonts w:ascii="Times New Roman" w:hAnsi="Times New Roman" w:cs="Times New Roman"/>
        </w:rPr>
        <w:t xml:space="preserve">  </w:t>
      </w:r>
      <w:r w:rsidRPr="00817CBF">
        <w:rPr>
          <w:rFonts w:ascii="Times New Roman" w:hAnsi="Times New Roman" w:cs="Times New Roman"/>
          <w:u w:val="single"/>
        </w:rPr>
        <w:t>Overview</w:t>
      </w:r>
    </w:p>
    <w:p w14:paraId="00A3DB63" w14:textId="6BA7D4D2" w:rsidR="00460BB3" w:rsidRPr="00460BB3" w:rsidRDefault="00460BB3" w:rsidP="00661141">
      <w:pPr>
        <w:jc w:val="both"/>
        <w:rPr>
          <w:rFonts w:ascii="Times New Roman" w:hAnsi="Times New Roman" w:cs="Times New Roman"/>
        </w:rPr>
      </w:pPr>
      <w:r w:rsidRPr="3B39C72B">
        <w:rPr>
          <w:rFonts w:ascii="Times New Roman" w:hAnsi="Times New Roman" w:cs="Times New Roman"/>
        </w:rPr>
        <w:t xml:space="preserve">Outside business activities include any business or commercial services other than securities services, such as civic/charitable activities or personal real estate investments. </w:t>
      </w:r>
      <w:r w:rsidR="00E12380" w:rsidRPr="3B39C72B">
        <w:rPr>
          <w:rFonts w:ascii="Times New Roman" w:hAnsi="Times New Roman" w:cs="Times New Roman"/>
        </w:rPr>
        <w:t>Advisor</w:t>
      </w:r>
      <w:r w:rsidR="00235659" w:rsidRPr="3B39C72B">
        <w:rPr>
          <w:rFonts w:ascii="Times New Roman" w:hAnsi="Times New Roman" w:cs="Times New Roman"/>
        </w:rPr>
        <w:t>s</w:t>
      </w:r>
      <w:r w:rsidRPr="3B39C72B">
        <w:rPr>
          <w:rFonts w:ascii="Times New Roman" w:hAnsi="Times New Roman" w:cs="Times New Roman"/>
        </w:rPr>
        <w:t xml:space="preserve"> cannot be employees, independent contractors, sole proprietors, officers, directors, or partners, or be compensated or possibly be compensated by a business activity outside the relationship with </w:t>
      </w:r>
      <w:r w:rsidR="005364FB">
        <w:rPr>
          <w:rFonts w:ascii="Times New Roman" w:hAnsi="Times New Roman" w:cs="Times New Roman"/>
        </w:rPr>
        <w:t>[FIRM NAME]</w:t>
      </w:r>
      <w:r w:rsidRPr="3B39C72B">
        <w:rPr>
          <w:rFonts w:ascii="Times New Roman" w:hAnsi="Times New Roman" w:cs="Times New Roman"/>
        </w:rPr>
        <w:t xml:space="preserve"> without prior written notice. With prior written approval from Compliance, </w:t>
      </w:r>
      <w:r w:rsidR="00E12380" w:rsidRPr="3B39C72B">
        <w:rPr>
          <w:rFonts w:ascii="Times New Roman" w:hAnsi="Times New Roman" w:cs="Times New Roman"/>
        </w:rPr>
        <w:t>advisor</w:t>
      </w:r>
      <w:r w:rsidRPr="3B39C72B">
        <w:rPr>
          <w:rFonts w:ascii="Times New Roman" w:hAnsi="Times New Roman" w:cs="Times New Roman"/>
        </w:rPr>
        <w:t xml:space="preserve">s and other registered associated personnel may be permitted to engage in certain outside business activities. Compliance reserves the right to </w:t>
      </w:r>
      <w:r w:rsidR="00C922BB" w:rsidRPr="3B39C72B">
        <w:rPr>
          <w:rFonts w:ascii="Times New Roman" w:hAnsi="Times New Roman" w:cs="Times New Roman"/>
        </w:rPr>
        <w:t>restrict or</w:t>
      </w:r>
      <w:r w:rsidRPr="3B39C72B">
        <w:rPr>
          <w:rFonts w:ascii="Times New Roman" w:hAnsi="Times New Roman" w:cs="Times New Roman"/>
        </w:rPr>
        <w:t xml:space="preserve"> prohibit the proposed outside business activity. </w:t>
      </w:r>
    </w:p>
    <w:p w14:paraId="690C95BF" w14:textId="2C4A1794" w:rsidR="00460BB3" w:rsidRPr="00460BB3" w:rsidRDefault="00460BB3" w:rsidP="0033640A">
      <w:pPr>
        <w:jc w:val="both"/>
        <w:rPr>
          <w:rFonts w:ascii="Times New Roman" w:hAnsi="Times New Roman" w:cs="Times New Roman"/>
        </w:rPr>
      </w:pPr>
      <w:r w:rsidRPr="3B39C72B">
        <w:rPr>
          <w:rFonts w:ascii="Times New Roman" w:hAnsi="Times New Roman" w:cs="Times New Roman"/>
        </w:rPr>
        <w:t xml:space="preserve">The prohibited outside business activities listed in this chapter are not intended to be all inclusive but to provide the advisor with guidance on what they are specifically prohibited from doing. Although regulatory requirements may be considered during review of the activity, </w:t>
      </w:r>
      <w:r w:rsidR="005364FB">
        <w:rPr>
          <w:rFonts w:ascii="Times New Roman" w:hAnsi="Times New Roman" w:cs="Times New Roman"/>
        </w:rPr>
        <w:t>[FIRM NAME]</w:t>
      </w:r>
      <w:r w:rsidRPr="3B39C72B">
        <w:rPr>
          <w:rFonts w:ascii="Times New Roman" w:hAnsi="Times New Roman" w:cs="Times New Roman"/>
        </w:rPr>
        <w:t xml:space="preserve"> </w:t>
      </w:r>
      <w:proofErr w:type="gramStart"/>
      <w:r w:rsidRPr="3B39C72B">
        <w:rPr>
          <w:rFonts w:ascii="Times New Roman" w:hAnsi="Times New Roman" w:cs="Times New Roman"/>
        </w:rPr>
        <w:t>makes</w:t>
      </w:r>
      <w:proofErr w:type="gramEnd"/>
      <w:r w:rsidRPr="3B39C72B">
        <w:rPr>
          <w:rFonts w:ascii="Times New Roman" w:hAnsi="Times New Roman" w:cs="Times New Roman"/>
        </w:rPr>
        <w:t xml:space="preserve"> no representations of the legality of the activities or their compliance with any non-securities’ regulatory requirements.</w:t>
      </w:r>
    </w:p>
    <w:p w14:paraId="15B16E96" w14:textId="4AE2DC14" w:rsidR="00460BB3" w:rsidRPr="00460BB3" w:rsidRDefault="00460BB3" w:rsidP="0033640A">
      <w:pPr>
        <w:jc w:val="both"/>
        <w:rPr>
          <w:rFonts w:ascii="Times New Roman" w:hAnsi="Times New Roman" w:cs="Times New Roman"/>
        </w:rPr>
      </w:pPr>
      <w:r w:rsidRPr="00460BB3">
        <w:rPr>
          <w:rFonts w:ascii="Times New Roman" w:hAnsi="Times New Roman" w:cs="Times New Roman"/>
        </w:rPr>
        <w:t>B.</w:t>
      </w:r>
      <w:r w:rsidR="00817CBF">
        <w:rPr>
          <w:rFonts w:ascii="Times New Roman" w:hAnsi="Times New Roman" w:cs="Times New Roman"/>
        </w:rPr>
        <w:t xml:space="preserve">  </w:t>
      </w:r>
      <w:r w:rsidRPr="00817CBF">
        <w:rPr>
          <w:rFonts w:ascii="Times New Roman" w:hAnsi="Times New Roman" w:cs="Times New Roman"/>
          <w:u w:val="single"/>
        </w:rPr>
        <w:t>Approval</w:t>
      </w:r>
    </w:p>
    <w:p w14:paraId="47D676A5" w14:textId="472C3E3D" w:rsidR="00460BB3" w:rsidRPr="00460BB3" w:rsidRDefault="00E12380" w:rsidP="00661141">
      <w:pPr>
        <w:jc w:val="both"/>
        <w:rPr>
          <w:rFonts w:ascii="Times New Roman" w:hAnsi="Times New Roman" w:cs="Times New Roman"/>
        </w:rPr>
      </w:pPr>
      <w:r w:rsidRPr="3B39C72B">
        <w:rPr>
          <w:rFonts w:ascii="Times New Roman" w:hAnsi="Times New Roman" w:cs="Times New Roman"/>
        </w:rPr>
        <w:t>Advisor</w:t>
      </w:r>
      <w:r w:rsidR="00235659" w:rsidRPr="3B39C72B">
        <w:rPr>
          <w:rFonts w:ascii="Times New Roman" w:hAnsi="Times New Roman" w:cs="Times New Roman"/>
        </w:rPr>
        <w:t>s</w:t>
      </w:r>
      <w:r w:rsidR="00460BB3" w:rsidRPr="3B39C72B">
        <w:rPr>
          <w:rFonts w:ascii="Times New Roman" w:hAnsi="Times New Roman" w:cs="Times New Roman"/>
        </w:rPr>
        <w:t xml:space="preserve"> must obtain approval from Compliance for the outside business. New </w:t>
      </w:r>
      <w:r w:rsidR="005364FB">
        <w:rPr>
          <w:rFonts w:ascii="Times New Roman" w:hAnsi="Times New Roman" w:cs="Times New Roman"/>
        </w:rPr>
        <w:t>[FIRM NAME]</w:t>
      </w:r>
      <w:r w:rsidR="00661141" w:rsidRPr="3B39C72B">
        <w:rPr>
          <w:rFonts w:ascii="Times New Roman" w:hAnsi="Times New Roman" w:cs="Times New Roman"/>
        </w:rPr>
        <w:t xml:space="preserve"> </w:t>
      </w:r>
      <w:r w:rsidR="00460BB3" w:rsidRPr="3B39C72B">
        <w:rPr>
          <w:rFonts w:ascii="Times New Roman" w:hAnsi="Times New Roman" w:cs="Times New Roman"/>
        </w:rPr>
        <w:t>individual candidates must submit the Outside Business Activity Form as part of the onboarding process.</w:t>
      </w:r>
    </w:p>
    <w:p w14:paraId="535A495C" w14:textId="77777777" w:rsidR="00460BB3" w:rsidRPr="00460BB3" w:rsidRDefault="00460BB3" w:rsidP="00661141">
      <w:pPr>
        <w:jc w:val="both"/>
        <w:rPr>
          <w:rFonts w:ascii="Times New Roman" w:hAnsi="Times New Roman" w:cs="Times New Roman"/>
        </w:rPr>
      </w:pPr>
      <w:r w:rsidRPr="00460BB3">
        <w:rPr>
          <w:rFonts w:ascii="Times New Roman" w:hAnsi="Times New Roman" w:cs="Times New Roman"/>
        </w:rPr>
        <w:t>The general rules and principles governing the review and approval process include, but are not limited to:</w:t>
      </w:r>
    </w:p>
    <w:p w14:paraId="49BD3719" w14:textId="07A1DF59" w:rsidR="00460BB3" w:rsidRPr="00C5780C" w:rsidRDefault="00460BB3" w:rsidP="00C5780C">
      <w:pPr>
        <w:pStyle w:val="ListParagraph"/>
        <w:numPr>
          <w:ilvl w:val="0"/>
          <w:numId w:val="23"/>
        </w:numPr>
        <w:jc w:val="both"/>
        <w:rPr>
          <w:rFonts w:ascii="Times New Roman" w:hAnsi="Times New Roman" w:cs="Times New Roman"/>
        </w:rPr>
      </w:pPr>
      <w:r w:rsidRPr="00C5780C">
        <w:rPr>
          <w:rFonts w:ascii="Times New Roman" w:hAnsi="Times New Roman" w:cs="Times New Roman"/>
        </w:rPr>
        <w:t>Certain types of business organizations and activities pose a greater risk of inadvertent violations of rules, regulations, or procedures, and are therefore prohibited.</w:t>
      </w:r>
    </w:p>
    <w:p w14:paraId="7AF78A67" w14:textId="252AD8CC" w:rsidR="00460BB3" w:rsidRPr="00C5780C" w:rsidRDefault="00E12380" w:rsidP="00C5780C">
      <w:pPr>
        <w:pStyle w:val="ListParagraph"/>
        <w:numPr>
          <w:ilvl w:val="0"/>
          <w:numId w:val="23"/>
        </w:numPr>
        <w:jc w:val="both"/>
        <w:rPr>
          <w:rFonts w:ascii="Times New Roman" w:hAnsi="Times New Roman" w:cs="Times New Roman"/>
        </w:rPr>
      </w:pPr>
      <w:r>
        <w:rPr>
          <w:rFonts w:ascii="Times New Roman" w:hAnsi="Times New Roman" w:cs="Times New Roman"/>
        </w:rPr>
        <w:t>Advisor</w:t>
      </w:r>
      <w:r w:rsidR="00235659">
        <w:rPr>
          <w:rFonts w:ascii="Times New Roman" w:hAnsi="Times New Roman" w:cs="Times New Roman"/>
        </w:rPr>
        <w:t>s</w:t>
      </w:r>
      <w:r w:rsidR="00460BB3" w:rsidRPr="00C5780C">
        <w:rPr>
          <w:rFonts w:ascii="Times New Roman" w:hAnsi="Times New Roman" w:cs="Times New Roman"/>
        </w:rPr>
        <w:t xml:space="preserve"> must disclose to clients their roles and relationships with others to distinguish from securities-related activities versus non-securities-related activities.</w:t>
      </w:r>
    </w:p>
    <w:p w14:paraId="058586D6" w14:textId="61EC6A5B" w:rsidR="00460BB3" w:rsidRPr="00C5780C" w:rsidRDefault="00E12380" w:rsidP="00C5780C">
      <w:pPr>
        <w:pStyle w:val="ListParagraph"/>
        <w:numPr>
          <w:ilvl w:val="0"/>
          <w:numId w:val="23"/>
        </w:numPr>
        <w:jc w:val="both"/>
        <w:rPr>
          <w:rFonts w:ascii="Times New Roman" w:hAnsi="Times New Roman" w:cs="Times New Roman"/>
        </w:rPr>
      </w:pPr>
      <w:r>
        <w:rPr>
          <w:rFonts w:ascii="Times New Roman" w:hAnsi="Times New Roman" w:cs="Times New Roman"/>
        </w:rPr>
        <w:t>Advisor</w:t>
      </w:r>
      <w:r w:rsidR="00235659">
        <w:rPr>
          <w:rFonts w:ascii="Times New Roman" w:hAnsi="Times New Roman" w:cs="Times New Roman"/>
        </w:rPr>
        <w:t>s</w:t>
      </w:r>
      <w:r w:rsidR="00460BB3" w:rsidRPr="00C5780C">
        <w:rPr>
          <w:rFonts w:ascii="Times New Roman" w:hAnsi="Times New Roman" w:cs="Times New Roman"/>
        </w:rPr>
        <w:t xml:space="preserve"> are prohibited from taking custody of or authority over the funds or property of others.</w:t>
      </w:r>
    </w:p>
    <w:p w14:paraId="6E926521" w14:textId="2FE26234" w:rsidR="00460BB3" w:rsidRPr="00C5780C" w:rsidRDefault="005364FB" w:rsidP="00C5780C">
      <w:pPr>
        <w:pStyle w:val="ListParagraph"/>
        <w:numPr>
          <w:ilvl w:val="0"/>
          <w:numId w:val="23"/>
        </w:numPr>
        <w:jc w:val="both"/>
        <w:rPr>
          <w:rFonts w:ascii="Times New Roman" w:hAnsi="Times New Roman" w:cs="Times New Roman"/>
        </w:rPr>
      </w:pPr>
      <w:r>
        <w:rPr>
          <w:rFonts w:ascii="Times New Roman" w:hAnsi="Times New Roman" w:cs="Times New Roman"/>
        </w:rPr>
        <w:t>[FIRM NAME]</w:t>
      </w:r>
      <w:r w:rsidR="00460BB3" w:rsidRPr="3B39C72B">
        <w:rPr>
          <w:rFonts w:ascii="Times New Roman" w:hAnsi="Times New Roman" w:cs="Times New Roman"/>
        </w:rPr>
        <w:t xml:space="preserve"> must be assured that </w:t>
      </w:r>
      <w:r w:rsidR="00E12380" w:rsidRPr="3B39C72B">
        <w:rPr>
          <w:rFonts w:ascii="Times New Roman" w:hAnsi="Times New Roman" w:cs="Times New Roman"/>
        </w:rPr>
        <w:t>advisor</w:t>
      </w:r>
      <w:r w:rsidR="00460BB3" w:rsidRPr="3B39C72B">
        <w:rPr>
          <w:rFonts w:ascii="Times New Roman" w:hAnsi="Times New Roman" w:cs="Times New Roman"/>
        </w:rPr>
        <w:t xml:space="preserve">’s activities could not be reasonably expected to harm the business reputation of </w:t>
      </w:r>
      <w:r>
        <w:rPr>
          <w:rFonts w:ascii="Times New Roman" w:hAnsi="Times New Roman" w:cs="Times New Roman"/>
        </w:rPr>
        <w:t>[FIRM NAME]</w:t>
      </w:r>
      <w:r w:rsidR="00460BB3" w:rsidRPr="3B39C72B">
        <w:rPr>
          <w:rFonts w:ascii="Times New Roman" w:hAnsi="Times New Roman" w:cs="Times New Roman"/>
        </w:rPr>
        <w:t xml:space="preserve"> and its </w:t>
      </w:r>
      <w:r w:rsidR="00E12380" w:rsidRPr="3B39C72B">
        <w:rPr>
          <w:rFonts w:ascii="Times New Roman" w:hAnsi="Times New Roman" w:cs="Times New Roman"/>
        </w:rPr>
        <w:t>advisor</w:t>
      </w:r>
      <w:r w:rsidR="00460BB3" w:rsidRPr="3B39C72B">
        <w:rPr>
          <w:rFonts w:ascii="Times New Roman" w:hAnsi="Times New Roman" w:cs="Times New Roman"/>
        </w:rPr>
        <w:t>s or clients’ financial interests.</w:t>
      </w:r>
    </w:p>
    <w:p w14:paraId="013E9555" w14:textId="7C969EFB" w:rsidR="00460BB3" w:rsidRPr="00C5780C" w:rsidRDefault="00460BB3" w:rsidP="00C5780C">
      <w:pPr>
        <w:pStyle w:val="ListParagraph"/>
        <w:numPr>
          <w:ilvl w:val="0"/>
          <w:numId w:val="23"/>
        </w:numPr>
        <w:jc w:val="both"/>
        <w:rPr>
          <w:rFonts w:ascii="Times New Roman" w:hAnsi="Times New Roman" w:cs="Times New Roman"/>
        </w:rPr>
      </w:pPr>
      <w:r w:rsidRPr="3B39C72B">
        <w:rPr>
          <w:rFonts w:ascii="Times New Roman" w:hAnsi="Times New Roman" w:cs="Times New Roman"/>
        </w:rPr>
        <w:t xml:space="preserve">If the proposed activity will interfere with or otherwise compromise the registered person's responsibilities to </w:t>
      </w:r>
      <w:r w:rsidR="005364FB">
        <w:rPr>
          <w:rFonts w:ascii="Times New Roman" w:hAnsi="Times New Roman" w:cs="Times New Roman"/>
        </w:rPr>
        <w:t>[FIRM NAME]</w:t>
      </w:r>
      <w:r w:rsidRPr="3B39C72B">
        <w:rPr>
          <w:rFonts w:ascii="Times New Roman" w:hAnsi="Times New Roman" w:cs="Times New Roman"/>
        </w:rPr>
        <w:t xml:space="preserve"> and/or </w:t>
      </w:r>
      <w:r w:rsidR="005364FB">
        <w:rPr>
          <w:rFonts w:ascii="Times New Roman" w:hAnsi="Times New Roman" w:cs="Times New Roman"/>
        </w:rPr>
        <w:t>[FIRM NAME]</w:t>
      </w:r>
      <w:r w:rsidRPr="3B39C72B">
        <w:rPr>
          <w:rFonts w:ascii="Times New Roman" w:hAnsi="Times New Roman" w:cs="Times New Roman"/>
        </w:rPr>
        <w:t xml:space="preserve"> clients, then it is prohibited.</w:t>
      </w:r>
    </w:p>
    <w:p w14:paraId="58F3988C" w14:textId="67167A50" w:rsidR="00460BB3" w:rsidRPr="00C5780C" w:rsidRDefault="00460BB3" w:rsidP="00C5780C">
      <w:pPr>
        <w:pStyle w:val="ListParagraph"/>
        <w:numPr>
          <w:ilvl w:val="0"/>
          <w:numId w:val="23"/>
        </w:numPr>
        <w:jc w:val="both"/>
        <w:rPr>
          <w:rFonts w:ascii="Times New Roman" w:hAnsi="Times New Roman" w:cs="Times New Roman"/>
        </w:rPr>
      </w:pPr>
      <w:r w:rsidRPr="3B39C72B">
        <w:rPr>
          <w:rFonts w:ascii="Times New Roman" w:hAnsi="Times New Roman" w:cs="Times New Roman"/>
        </w:rPr>
        <w:t xml:space="preserve">The proposed activity will be viewed by clients or the public as part of </w:t>
      </w:r>
      <w:r w:rsidR="005364FB">
        <w:rPr>
          <w:rFonts w:ascii="Times New Roman" w:hAnsi="Times New Roman" w:cs="Times New Roman"/>
        </w:rPr>
        <w:t>[FIRM NAME]</w:t>
      </w:r>
      <w:r w:rsidRPr="3B39C72B">
        <w:rPr>
          <w:rFonts w:ascii="Times New Roman" w:hAnsi="Times New Roman" w:cs="Times New Roman"/>
        </w:rPr>
        <w:t xml:space="preserve"> business based upon, among other factors, the nature of the proposed activity and how it will be offered.</w:t>
      </w:r>
    </w:p>
    <w:p w14:paraId="13AE9D4B" w14:textId="115BB912" w:rsidR="00460BB3" w:rsidRPr="00C5780C" w:rsidRDefault="005364FB" w:rsidP="00C5780C">
      <w:pPr>
        <w:pStyle w:val="ListParagraph"/>
        <w:numPr>
          <w:ilvl w:val="0"/>
          <w:numId w:val="23"/>
        </w:numPr>
        <w:jc w:val="both"/>
        <w:rPr>
          <w:rFonts w:ascii="Times New Roman" w:hAnsi="Times New Roman" w:cs="Times New Roman"/>
        </w:rPr>
      </w:pPr>
      <w:r>
        <w:rPr>
          <w:rFonts w:ascii="Times New Roman" w:hAnsi="Times New Roman" w:cs="Times New Roman"/>
        </w:rPr>
        <w:t>[FIRM NAME]</w:t>
      </w:r>
      <w:r w:rsidR="00460BB3" w:rsidRPr="3B39C72B">
        <w:rPr>
          <w:rFonts w:ascii="Times New Roman" w:hAnsi="Times New Roman" w:cs="Times New Roman"/>
        </w:rPr>
        <w:t xml:space="preserve"> may impose specific conditions or limitations on an </w:t>
      </w:r>
      <w:proofErr w:type="gramStart"/>
      <w:r w:rsidR="00460BB3" w:rsidRPr="3B39C72B">
        <w:rPr>
          <w:rFonts w:ascii="Times New Roman" w:hAnsi="Times New Roman" w:cs="Times New Roman"/>
        </w:rPr>
        <w:t>advisor’s</w:t>
      </w:r>
      <w:proofErr w:type="gramEnd"/>
      <w:r w:rsidR="00460BB3" w:rsidRPr="3B39C72B">
        <w:rPr>
          <w:rFonts w:ascii="Times New Roman" w:hAnsi="Times New Roman" w:cs="Times New Roman"/>
        </w:rPr>
        <w:t xml:space="preserve"> outside business activity, including prohibiting the activity if warranted. </w:t>
      </w:r>
      <w:r>
        <w:rPr>
          <w:rFonts w:ascii="Times New Roman" w:hAnsi="Times New Roman" w:cs="Times New Roman"/>
        </w:rPr>
        <w:t>[FIRM NAME]</w:t>
      </w:r>
      <w:r w:rsidR="00460BB3" w:rsidRPr="3B39C72B">
        <w:rPr>
          <w:rFonts w:ascii="Times New Roman" w:hAnsi="Times New Roman" w:cs="Times New Roman"/>
        </w:rPr>
        <w:t xml:space="preserve"> </w:t>
      </w:r>
      <w:proofErr w:type="gramStart"/>
      <w:r w:rsidR="00460BB3" w:rsidRPr="3B39C72B">
        <w:rPr>
          <w:rFonts w:ascii="Times New Roman" w:hAnsi="Times New Roman" w:cs="Times New Roman"/>
        </w:rPr>
        <w:t>requires</w:t>
      </w:r>
      <w:proofErr w:type="gramEnd"/>
      <w:r w:rsidR="00460BB3" w:rsidRPr="3B39C72B">
        <w:rPr>
          <w:rFonts w:ascii="Times New Roman" w:hAnsi="Times New Roman" w:cs="Times New Roman"/>
        </w:rPr>
        <w:t xml:space="preserve"> that </w:t>
      </w:r>
      <w:r w:rsidR="00E12380" w:rsidRPr="3B39C72B">
        <w:rPr>
          <w:rFonts w:ascii="Times New Roman" w:hAnsi="Times New Roman" w:cs="Times New Roman"/>
        </w:rPr>
        <w:t>advisor</w:t>
      </w:r>
      <w:r w:rsidR="00235659" w:rsidRPr="3B39C72B">
        <w:rPr>
          <w:rFonts w:ascii="Times New Roman" w:hAnsi="Times New Roman" w:cs="Times New Roman"/>
        </w:rPr>
        <w:t>s</w:t>
      </w:r>
      <w:r w:rsidR="00460BB3" w:rsidRPr="3B39C72B">
        <w:rPr>
          <w:rFonts w:ascii="Times New Roman" w:hAnsi="Times New Roman" w:cs="Times New Roman"/>
        </w:rPr>
        <w:t xml:space="preserve">’ outside business activities, including records, be maintained separately from their securities activities. </w:t>
      </w:r>
      <w:r>
        <w:rPr>
          <w:rFonts w:ascii="Times New Roman" w:hAnsi="Times New Roman" w:cs="Times New Roman"/>
        </w:rPr>
        <w:t>[FIRM NAME]</w:t>
      </w:r>
      <w:r w:rsidR="00460BB3" w:rsidRPr="3B39C72B">
        <w:rPr>
          <w:rFonts w:ascii="Times New Roman" w:hAnsi="Times New Roman" w:cs="Times New Roman"/>
        </w:rPr>
        <w:t xml:space="preserve"> </w:t>
      </w:r>
      <w:proofErr w:type="gramStart"/>
      <w:r w:rsidR="00460BB3" w:rsidRPr="3B39C72B">
        <w:rPr>
          <w:rFonts w:ascii="Times New Roman" w:hAnsi="Times New Roman" w:cs="Times New Roman"/>
        </w:rPr>
        <w:t>reserves</w:t>
      </w:r>
      <w:proofErr w:type="gramEnd"/>
      <w:r w:rsidR="00460BB3" w:rsidRPr="3B39C72B">
        <w:rPr>
          <w:rFonts w:ascii="Times New Roman" w:hAnsi="Times New Roman" w:cs="Times New Roman"/>
        </w:rPr>
        <w:t xml:space="preserve"> the right to request financial records of outside business activities.</w:t>
      </w:r>
    </w:p>
    <w:p w14:paraId="2CD50A0F" w14:textId="77777777" w:rsidR="00460BB3" w:rsidRPr="00460BB3" w:rsidRDefault="00460BB3" w:rsidP="00661141">
      <w:pPr>
        <w:jc w:val="both"/>
        <w:rPr>
          <w:rFonts w:ascii="Times New Roman" w:hAnsi="Times New Roman" w:cs="Times New Roman"/>
        </w:rPr>
      </w:pPr>
      <w:r w:rsidRPr="00460BB3">
        <w:rPr>
          <w:rFonts w:ascii="Times New Roman" w:hAnsi="Times New Roman" w:cs="Times New Roman"/>
        </w:rPr>
        <w:t>Written approval must be issued by Compliance before engaging in the requested outside business activity. The Compliance Department processes the corresponding Form U4 update of approved activities within 30 days of the commencement date.</w:t>
      </w:r>
    </w:p>
    <w:p w14:paraId="1B67604B" w14:textId="622221FD" w:rsidR="00460BB3" w:rsidRPr="00817CBF" w:rsidRDefault="00460BB3" w:rsidP="0033640A">
      <w:pPr>
        <w:jc w:val="both"/>
        <w:rPr>
          <w:rFonts w:ascii="Times New Roman" w:hAnsi="Times New Roman" w:cs="Times New Roman"/>
          <w:u w:val="single"/>
        </w:rPr>
      </w:pPr>
      <w:r w:rsidRPr="00460BB3">
        <w:rPr>
          <w:rFonts w:ascii="Times New Roman" w:hAnsi="Times New Roman" w:cs="Times New Roman"/>
        </w:rPr>
        <w:t>C.</w:t>
      </w:r>
      <w:r w:rsidR="00817CBF">
        <w:rPr>
          <w:rFonts w:ascii="Times New Roman" w:hAnsi="Times New Roman" w:cs="Times New Roman"/>
        </w:rPr>
        <w:t xml:space="preserve">  </w:t>
      </w:r>
      <w:r w:rsidRPr="00817CBF">
        <w:rPr>
          <w:rFonts w:ascii="Times New Roman" w:hAnsi="Times New Roman" w:cs="Times New Roman"/>
          <w:u w:val="single"/>
        </w:rPr>
        <w:t>Central Registration Depository</w:t>
      </w:r>
    </w:p>
    <w:p w14:paraId="7B45042C" w14:textId="7E3D0F7F"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The following must be disclosed on an </w:t>
      </w:r>
      <w:r w:rsidR="00E12380">
        <w:rPr>
          <w:rFonts w:ascii="Times New Roman" w:hAnsi="Times New Roman" w:cs="Times New Roman"/>
        </w:rPr>
        <w:t>advisor</w:t>
      </w:r>
      <w:r w:rsidRPr="00460BB3">
        <w:rPr>
          <w:rFonts w:ascii="Times New Roman" w:hAnsi="Times New Roman" w:cs="Times New Roman"/>
        </w:rPr>
        <w:t>'s CRD:</w:t>
      </w:r>
    </w:p>
    <w:p w14:paraId="21BDFAE1" w14:textId="173609B5" w:rsidR="00460BB3" w:rsidRPr="005B1427" w:rsidRDefault="00460BB3" w:rsidP="005B1427">
      <w:pPr>
        <w:pStyle w:val="ListParagraph"/>
        <w:numPr>
          <w:ilvl w:val="0"/>
          <w:numId w:val="21"/>
        </w:numPr>
        <w:jc w:val="both"/>
        <w:rPr>
          <w:rFonts w:ascii="Times New Roman" w:hAnsi="Times New Roman" w:cs="Times New Roman"/>
        </w:rPr>
      </w:pPr>
      <w:r w:rsidRPr="005B1427">
        <w:rPr>
          <w:rFonts w:ascii="Times New Roman" w:hAnsi="Times New Roman" w:cs="Times New Roman"/>
        </w:rPr>
        <w:t xml:space="preserve">If the </w:t>
      </w:r>
      <w:r w:rsidR="00E12380">
        <w:rPr>
          <w:rFonts w:ascii="Times New Roman" w:hAnsi="Times New Roman" w:cs="Times New Roman"/>
        </w:rPr>
        <w:t>advisor</w:t>
      </w:r>
      <w:r w:rsidRPr="005B1427">
        <w:rPr>
          <w:rFonts w:ascii="Times New Roman" w:hAnsi="Times New Roman" w:cs="Times New Roman"/>
        </w:rPr>
        <w:t xml:space="preserve"> is a sole proprietor, partner, officer, director, employee, trustee, agent </w:t>
      </w:r>
    </w:p>
    <w:p w14:paraId="104E5CFD" w14:textId="77777777" w:rsidR="00460BB3" w:rsidRPr="00817CBF" w:rsidRDefault="00460BB3" w:rsidP="005B1427">
      <w:pPr>
        <w:jc w:val="both"/>
        <w:rPr>
          <w:rFonts w:ascii="Times New Roman" w:hAnsi="Times New Roman" w:cs="Times New Roman"/>
          <w:i/>
          <w:iCs/>
        </w:rPr>
      </w:pPr>
      <w:r w:rsidRPr="00817CBF">
        <w:rPr>
          <w:rFonts w:ascii="Times New Roman" w:hAnsi="Times New Roman" w:cs="Times New Roman"/>
          <w:i/>
          <w:iCs/>
        </w:rPr>
        <w:lastRenderedPageBreak/>
        <w:t>Note: Excluding non-investment-related activity, which is exclusively charitable, civic, religious, or fraternal and tax exempt.</w:t>
      </w:r>
    </w:p>
    <w:p w14:paraId="295201D2" w14:textId="2A874C2C" w:rsidR="00460BB3" w:rsidRPr="005B1427" w:rsidRDefault="00460BB3" w:rsidP="005B1427">
      <w:pPr>
        <w:pStyle w:val="ListParagraph"/>
        <w:numPr>
          <w:ilvl w:val="0"/>
          <w:numId w:val="20"/>
        </w:numPr>
        <w:jc w:val="both"/>
        <w:rPr>
          <w:rFonts w:ascii="Times New Roman" w:hAnsi="Times New Roman" w:cs="Times New Roman"/>
        </w:rPr>
      </w:pPr>
      <w:r w:rsidRPr="005B1427">
        <w:rPr>
          <w:rFonts w:ascii="Times New Roman" w:hAnsi="Times New Roman" w:cs="Times New Roman"/>
        </w:rPr>
        <w:t>DBA names, including if the DBA name has a business entity attached to it, such as an LLC or partnership</w:t>
      </w:r>
    </w:p>
    <w:p w14:paraId="4A1C99B3" w14:textId="77777777" w:rsidR="00460BB3" w:rsidRPr="00817CBF" w:rsidRDefault="00460BB3" w:rsidP="005B1427">
      <w:pPr>
        <w:jc w:val="both"/>
        <w:rPr>
          <w:rFonts w:ascii="Times New Roman" w:hAnsi="Times New Roman" w:cs="Times New Roman"/>
          <w:i/>
          <w:iCs/>
        </w:rPr>
      </w:pPr>
      <w:r w:rsidRPr="00817CBF">
        <w:rPr>
          <w:rFonts w:ascii="Times New Roman" w:hAnsi="Times New Roman" w:cs="Times New Roman"/>
          <w:i/>
          <w:iCs/>
        </w:rPr>
        <w:t>Note: Nonprofit organizations that are non-government and unpaid are excluded from the CRD, as well as approved fiduciary capacity OBAs, which are uncompensated. Everything else is reportable.</w:t>
      </w:r>
    </w:p>
    <w:p w14:paraId="46413BA6" w14:textId="514C8269" w:rsidR="00460BB3" w:rsidRPr="005B1427" w:rsidRDefault="00460BB3" w:rsidP="005B1427">
      <w:pPr>
        <w:pStyle w:val="ListParagraph"/>
        <w:numPr>
          <w:ilvl w:val="0"/>
          <w:numId w:val="20"/>
        </w:numPr>
        <w:jc w:val="both"/>
        <w:rPr>
          <w:rFonts w:ascii="Times New Roman" w:hAnsi="Times New Roman" w:cs="Times New Roman"/>
        </w:rPr>
      </w:pPr>
      <w:r w:rsidRPr="005B1427">
        <w:rPr>
          <w:rFonts w:ascii="Times New Roman" w:hAnsi="Times New Roman" w:cs="Times New Roman"/>
        </w:rPr>
        <w:t>If compensation is earned under the activity</w:t>
      </w:r>
    </w:p>
    <w:p w14:paraId="4F9A1E0E" w14:textId="4708656E" w:rsidR="00460BB3" w:rsidRPr="00460BB3" w:rsidRDefault="00460BB3" w:rsidP="0033640A">
      <w:pPr>
        <w:jc w:val="both"/>
        <w:rPr>
          <w:rFonts w:ascii="Times New Roman" w:hAnsi="Times New Roman" w:cs="Times New Roman"/>
        </w:rPr>
      </w:pPr>
      <w:r w:rsidRPr="00460BB3">
        <w:rPr>
          <w:rFonts w:ascii="Times New Roman" w:hAnsi="Times New Roman" w:cs="Times New Roman"/>
        </w:rPr>
        <w:t>D.</w:t>
      </w:r>
      <w:r w:rsidR="00817CBF">
        <w:rPr>
          <w:rFonts w:ascii="Times New Roman" w:hAnsi="Times New Roman" w:cs="Times New Roman"/>
        </w:rPr>
        <w:t xml:space="preserve">  </w:t>
      </w:r>
      <w:r w:rsidRPr="00817CBF">
        <w:rPr>
          <w:rFonts w:ascii="Times New Roman" w:hAnsi="Times New Roman" w:cs="Times New Roman"/>
          <w:u w:val="single"/>
        </w:rPr>
        <w:t>Annual Requirements Review and Updates</w:t>
      </w:r>
    </w:p>
    <w:p w14:paraId="5124F41B" w14:textId="445A8648" w:rsidR="00460BB3" w:rsidRPr="00460BB3" w:rsidRDefault="00E12380" w:rsidP="00661141">
      <w:pPr>
        <w:jc w:val="both"/>
        <w:rPr>
          <w:rFonts w:ascii="Times New Roman" w:hAnsi="Times New Roman" w:cs="Times New Roman"/>
        </w:rPr>
      </w:pPr>
      <w:r>
        <w:rPr>
          <w:rFonts w:ascii="Times New Roman" w:hAnsi="Times New Roman" w:cs="Times New Roman"/>
        </w:rPr>
        <w:t>Advisor</w:t>
      </w:r>
      <w:r w:rsidR="00460BB3" w:rsidRPr="00460BB3">
        <w:rPr>
          <w:rFonts w:ascii="Times New Roman" w:hAnsi="Times New Roman" w:cs="Times New Roman"/>
        </w:rPr>
        <w:t xml:space="preserve">s must notify Compliance within 30 days if they are no longer engaged in the outside business activity. Additionally, </w:t>
      </w:r>
      <w:r>
        <w:rPr>
          <w:rFonts w:ascii="Times New Roman" w:hAnsi="Times New Roman" w:cs="Times New Roman"/>
        </w:rPr>
        <w:t>advisor</w:t>
      </w:r>
      <w:r w:rsidR="00235659">
        <w:rPr>
          <w:rFonts w:ascii="Times New Roman" w:hAnsi="Times New Roman" w:cs="Times New Roman"/>
        </w:rPr>
        <w:t>s</w:t>
      </w:r>
      <w:r w:rsidR="00460BB3" w:rsidRPr="00460BB3">
        <w:rPr>
          <w:rFonts w:ascii="Times New Roman" w:hAnsi="Times New Roman" w:cs="Times New Roman"/>
        </w:rPr>
        <w:t xml:space="preserve"> should review all outside business activities on file annually to confirm their status and amend as necessary. Amendments should be submitted if there are material changes to the description of the activity, responsibilities, time spent, and amount or type of compensation.</w:t>
      </w:r>
    </w:p>
    <w:p w14:paraId="7DE1464A" w14:textId="70D1003A" w:rsidR="00460BB3" w:rsidRPr="00460BB3" w:rsidRDefault="00E12380" w:rsidP="00661141">
      <w:pPr>
        <w:jc w:val="both"/>
        <w:rPr>
          <w:rFonts w:ascii="Times New Roman" w:hAnsi="Times New Roman" w:cs="Times New Roman"/>
        </w:rPr>
      </w:pPr>
      <w:r>
        <w:rPr>
          <w:rFonts w:ascii="Times New Roman" w:hAnsi="Times New Roman" w:cs="Times New Roman"/>
        </w:rPr>
        <w:t>Advisor</w:t>
      </w:r>
      <w:r w:rsidR="00460BB3" w:rsidRPr="00460BB3">
        <w:rPr>
          <w:rFonts w:ascii="Times New Roman" w:hAnsi="Times New Roman" w:cs="Times New Roman"/>
        </w:rPr>
        <w:t xml:space="preserve">s will be asked at least annually to confirm the information reported on their U4 is accurate. </w:t>
      </w:r>
    </w:p>
    <w:p w14:paraId="67890626" w14:textId="10512A44" w:rsidR="00460BB3" w:rsidRPr="00460BB3" w:rsidRDefault="00460BB3" w:rsidP="0033640A">
      <w:pPr>
        <w:jc w:val="both"/>
        <w:rPr>
          <w:rFonts w:ascii="Times New Roman" w:hAnsi="Times New Roman" w:cs="Times New Roman"/>
        </w:rPr>
      </w:pPr>
      <w:r w:rsidRPr="00460BB3">
        <w:rPr>
          <w:rFonts w:ascii="Times New Roman" w:hAnsi="Times New Roman" w:cs="Times New Roman"/>
        </w:rPr>
        <w:t>E.</w:t>
      </w:r>
      <w:r w:rsidR="00817CBF">
        <w:rPr>
          <w:rFonts w:ascii="Times New Roman" w:hAnsi="Times New Roman" w:cs="Times New Roman"/>
        </w:rPr>
        <w:t xml:space="preserve">  </w:t>
      </w:r>
      <w:r w:rsidRPr="00817CBF">
        <w:rPr>
          <w:rFonts w:ascii="Times New Roman" w:hAnsi="Times New Roman" w:cs="Times New Roman"/>
          <w:u w:val="single"/>
        </w:rPr>
        <w:t>Insurance Services</w:t>
      </w:r>
    </w:p>
    <w:p w14:paraId="206AD666" w14:textId="191AB1DA" w:rsidR="00460BB3" w:rsidRPr="00460BB3" w:rsidRDefault="00E12380" w:rsidP="00661141">
      <w:pPr>
        <w:jc w:val="both"/>
        <w:rPr>
          <w:rFonts w:ascii="Times New Roman" w:hAnsi="Times New Roman" w:cs="Times New Roman"/>
        </w:rPr>
      </w:pPr>
      <w:r w:rsidRPr="3B39C72B">
        <w:rPr>
          <w:rFonts w:ascii="Times New Roman" w:hAnsi="Times New Roman" w:cs="Times New Roman"/>
        </w:rPr>
        <w:t>Advisor</w:t>
      </w:r>
      <w:r w:rsidR="00235659" w:rsidRPr="3B39C72B">
        <w:rPr>
          <w:rFonts w:ascii="Times New Roman" w:hAnsi="Times New Roman" w:cs="Times New Roman"/>
        </w:rPr>
        <w:t>s</w:t>
      </w:r>
      <w:r w:rsidR="00460BB3" w:rsidRPr="3B39C72B">
        <w:rPr>
          <w:rFonts w:ascii="Times New Roman" w:hAnsi="Times New Roman" w:cs="Times New Roman"/>
        </w:rPr>
        <w:t xml:space="preserve"> may be allowed to sell insurance away from </w:t>
      </w:r>
      <w:r w:rsidR="005364FB">
        <w:rPr>
          <w:rFonts w:ascii="Times New Roman" w:hAnsi="Times New Roman" w:cs="Times New Roman"/>
        </w:rPr>
        <w:t>[FIRM NAME]</w:t>
      </w:r>
      <w:r w:rsidR="00460BB3" w:rsidRPr="3B39C72B">
        <w:rPr>
          <w:rFonts w:ascii="Times New Roman" w:hAnsi="Times New Roman" w:cs="Times New Roman"/>
        </w:rPr>
        <w:t xml:space="preserve"> with prior approval by Compliance. An outside business activity form should be completed to submit this request. </w:t>
      </w:r>
    </w:p>
    <w:p w14:paraId="1C7683D8" w14:textId="2D739321" w:rsidR="00460BB3" w:rsidRPr="00460BB3" w:rsidRDefault="00460BB3" w:rsidP="0033640A">
      <w:pPr>
        <w:jc w:val="both"/>
        <w:rPr>
          <w:rFonts w:ascii="Times New Roman" w:hAnsi="Times New Roman" w:cs="Times New Roman"/>
        </w:rPr>
      </w:pPr>
      <w:r w:rsidRPr="00460BB3">
        <w:rPr>
          <w:rFonts w:ascii="Times New Roman" w:hAnsi="Times New Roman" w:cs="Times New Roman"/>
        </w:rPr>
        <w:t>F.</w:t>
      </w:r>
      <w:r w:rsidR="00817CBF">
        <w:rPr>
          <w:rFonts w:ascii="Times New Roman" w:hAnsi="Times New Roman" w:cs="Times New Roman"/>
        </w:rPr>
        <w:t xml:space="preserve">  </w:t>
      </w:r>
      <w:r w:rsidRPr="00817CBF">
        <w:rPr>
          <w:rFonts w:ascii="Times New Roman" w:hAnsi="Times New Roman" w:cs="Times New Roman"/>
          <w:u w:val="single"/>
        </w:rPr>
        <w:t>Fiduciary Capacity</w:t>
      </w:r>
    </w:p>
    <w:p w14:paraId="09ACB78F" w14:textId="69135E7C" w:rsidR="00460BB3" w:rsidRPr="00460BB3" w:rsidRDefault="00460BB3" w:rsidP="00661141">
      <w:pPr>
        <w:jc w:val="both"/>
        <w:rPr>
          <w:rFonts w:ascii="Times New Roman" w:hAnsi="Times New Roman" w:cs="Times New Roman"/>
        </w:rPr>
      </w:pPr>
      <w:r w:rsidRPr="00460BB3">
        <w:rPr>
          <w:rFonts w:ascii="Times New Roman" w:hAnsi="Times New Roman" w:cs="Times New Roman"/>
        </w:rPr>
        <w:t xml:space="preserve">Custodian, trustee, successor trustee, co-trustee, power of attorney, or executor capacities are permitted. </w:t>
      </w:r>
    </w:p>
    <w:p w14:paraId="2D508590" w14:textId="1F83F7D5" w:rsidR="00460BB3" w:rsidRPr="00460BB3" w:rsidRDefault="00E12380" w:rsidP="00661141">
      <w:pPr>
        <w:jc w:val="both"/>
        <w:rPr>
          <w:rFonts w:ascii="Times New Roman" w:hAnsi="Times New Roman" w:cs="Times New Roman"/>
        </w:rPr>
      </w:pPr>
      <w:r>
        <w:rPr>
          <w:rFonts w:ascii="Times New Roman" w:hAnsi="Times New Roman" w:cs="Times New Roman"/>
        </w:rPr>
        <w:t>Advisor</w:t>
      </w:r>
      <w:r w:rsidR="00235659">
        <w:rPr>
          <w:rFonts w:ascii="Times New Roman" w:hAnsi="Times New Roman" w:cs="Times New Roman"/>
        </w:rPr>
        <w:t>s</w:t>
      </w:r>
      <w:r w:rsidR="00460BB3" w:rsidRPr="00460BB3">
        <w:rPr>
          <w:rFonts w:ascii="Times New Roman" w:hAnsi="Times New Roman" w:cs="Times New Roman"/>
        </w:rPr>
        <w:t xml:space="preserve"> should not be beneficiaries of any estate unless it is an immediate family member, even if a written request is provided. </w:t>
      </w:r>
      <w:r>
        <w:rPr>
          <w:rFonts w:ascii="Times New Roman" w:hAnsi="Times New Roman" w:cs="Times New Roman"/>
        </w:rPr>
        <w:t>Advisor</w:t>
      </w:r>
      <w:r w:rsidR="00235659">
        <w:rPr>
          <w:rFonts w:ascii="Times New Roman" w:hAnsi="Times New Roman" w:cs="Times New Roman"/>
        </w:rPr>
        <w:t>s</w:t>
      </w:r>
      <w:r w:rsidR="00460BB3" w:rsidRPr="00460BB3">
        <w:rPr>
          <w:rFonts w:ascii="Times New Roman" w:hAnsi="Times New Roman" w:cs="Times New Roman"/>
        </w:rPr>
        <w:t xml:space="preserve"> should not be listed on a (non-family) transfer-on-death account. If the client is still alive, the advisor should remove themselves as beneficiary immediately. </w:t>
      </w:r>
    </w:p>
    <w:p w14:paraId="5207A739" w14:textId="77777777" w:rsidR="00460BB3" w:rsidRPr="00460BB3" w:rsidRDefault="00460BB3" w:rsidP="00661141">
      <w:pPr>
        <w:jc w:val="both"/>
        <w:rPr>
          <w:rFonts w:ascii="Times New Roman" w:hAnsi="Times New Roman" w:cs="Times New Roman"/>
        </w:rPr>
      </w:pPr>
      <w:r w:rsidRPr="00460BB3">
        <w:rPr>
          <w:rFonts w:ascii="Times New Roman" w:hAnsi="Times New Roman" w:cs="Times New Roman"/>
        </w:rPr>
        <w:t>An advisor cannot act in a fiduciary capacity unless the beneficiary is a member of the advisor’s immediate family, defined as:</w:t>
      </w:r>
    </w:p>
    <w:p w14:paraId="0AA70BCE" w14:textId="683D1ED5" w:rsidR="00460BB3" w:rsidRPr="005B1427" w:rsidRDefault="00460BB3" w:rsidP="005B1427">
      <w:pPr>
        <w:pStyle w:val="ListParagraph"/>
        <w:numPr>
          <w:ilvl w:val="0"/>
          <w:numId w:val="19"/>
        </w:numPr>
        <w:spacing w:before="240" w:after="0" w:line="240" w:lineRule="auto"/>
        <w:jc w:val="both"/>
        <w:rPr>
          <w:rFonts w:ascii="Times New Roman" w:hAnsi="Times New Roman" w:cs="Times New Roman"/>
        </w:rPr>
      </w:pPr>
      <w:r w:rsidRPr="005B1427">
        <w:rPr>
          <w:rFonts w:ascii="Times New Roman" w:hAnsi="Times New Roman" w:cs="Times New Roman"/>
        </w:rPr>
        <w:t xml:space="preserve">Parents </w:t>
      </w:r>
    </w:p>
    <w:p w14:paraId="457C85FF" w14:textId="0C80B0EA" w:rsidR="00460BB3" w:rsidRPr="005B1427" w:rsidRDefault="00460BB3" w:rsidP="005B1427">
      <w:pPr>
        <w:pStyle w:val="ListParagraph"/>
        <w:numPr>
          <w:ilvl w:val="0"/>
          <w:numId w:val="19"/>
        </w:numPr>
        <w:spacing w:before="240" w:after="0" w:line="240" w:lineRule="auto"/>
        <w:jc w:val="both"/>
        <w:rPr>
          <w:rFonts w:ascii="Times New Roman" w:hAnsi="Times New Roman" w:cs="Times New Roman"/>
        </w:rPr>
      </w:pPr>
      <w:r w:rsidRPr="005B1427">
        <w:rPr>
          <w:rFonts w:ascii="Times New Roman" w:hAnsi="Times New Roman" w:cs="Times New Roman"/>
        </w:rPr>
        <w:t xml:space="preserve">Stepparents </w:t>
      </w:r>
    </w:p>
    <w:p w14:paraId="552D6F43" w14:textId="4D442462" w:rsidR="00460BB3" w:rsidRPr="005B1427" w:rsidRDefault="00460BB3" w:rsidP="005B1427">
      <w:pPr>
        <w:pStyle w:val="ListParagraph"/>
        <w:numPr>
          <w:ilvl w:val="0"/>
          <w:numId w:val="19"/>
        </w:numPr>
        <w:spacing w:before="240" w:after="0" w:line="240" w:lineRule="auto"/>
        <w:jc w:val="both"/>
        <w:rPr>
          <w:rFonts w:ascii="Times New Roman" w:hAnsi="Times New Roman" w:cs="Times New Roman"/>
        </w:rPr>
      </w:pPr>
      <w:r w:rsidRPr="005B1427">
        <w:rPr>
          <w:rFonts w:ascii="Times New Roman" w:hAnsi="Times New Roman" w:cs="Times New Roman"/>
        </w:rPr>
        <w:t>Grandparents</w:t>
      </w:r>
    </w:p>
    <w:p w14:paraId="4B123F32" w14:textId="6A69B955" w:rsidR="00460BB3" w:rsidRPr="005B1427" w:rsidRDefault="00817CBF" w:rsidP="005B1427">
      <w:pPr>
        <w:pStyle w:val="ListParagraph"/>
        <w:numPr>
          <w:ilvl w:val="0"/>
          <w:numId w:val="19"/>
        </w:numPr>
        <w:spacing w:before="240" w:after="0" w:line="240" w:lineRule="auto"/>
        <w:jc w:val="both"/>
        <w:rPr>
          <w:rFonts w:ascii="Times New Roman" w:hAnsi="Times New Roman" w:cs="Times New Roman"/>
        </w:rPr>
      </w:pPr>
      <w:r w:rsidRPr="005B1427">
        <w:rPr>
          <w:rFonts w:ascii="Times New Roman" w:hAnsi="Times New Roman" w:cs="Times New Roman"/>
        </w:rPr>
        <w:t>M</w:t>
      </w:r>
      <w:r w:rsidR="00460BB3" w:rsidRPr="005B1427">
        <w:rPr>
          <w:rFonts w:ascii="Times New Roman" w:hAnsi="Times New Roman" w:cs="Times New Roman"/>
        </w:rPr>
        <w:t xml:space="preserve">other-in-law or father-in-law </w:t>
      </w:r>
    </w:p>
    <w:p w14:paraId="160F438C" w14:textId="6F12E41E" w:rsidR="00460BB3" w:rsidRPr="005B1427" w:rsidRDefault="00460BB3" w:rsidP="005B1427">
      <w:pPr>
        <w:pStyle w:val="ListParagraph"/>
        <w:numPr>
          <w:ilvl w:val="0"/>
          <w:numId w:val="19"/>
        </w:numPr>
        <w:spacing w:before="240" w:after="0" w:line="240" w:lineRule="auto"/>
        <w:jc w:val="both"/>
        <w:rPr>
          <w:rFonts w:ascii="Times New Roman" w:hAnsi="Times New Roman" w:cs="Times New Roman"/>
        </w:rPr>
      </w:pPr>
      <w:r w:rsidRPr="005B1427">
        <w:rPr>
          <w:rFonts w:ascii="Times New Roman" w:hAnsi="Times New Roman" w:cs="Times New Roman"/>
        </w:rPr>
        <w:t>Spouse</w:t>
      </w:r>
    </w:p>
    <w:p w14:paraId="629F184A" w14:textId="260782C1" w:rsidR="00460BB3" w:rsidRPr="005B1427" w:rsidRDefault="00460BB3" w:rsidP="005B1427">
      <w:pPr>
        <w:pStyle w:val="ListParagraph"/>
        <w:numPr>
          <w:ilvl w:val="0"/>
          <w:numId w:val="19"/>
        </w:numPr>
        <w:spacing w:before="240" w:after="0" w:line="240" w:lineRule="auto"/>
        <w:jc w:val="both"/>
        <w:rPr>
          <w:rFonts w:ascii="Times New Roman" w:hAnsi="Times New Roman" w:cs="Times New Roman"/>
        </w:rPr>
      </w:pPr>
      <w:r w:rsidRPr="005B1427">
        <w:rPr>
          <w:rFonts w:ascii="Times New Roman" w:hAnsi="Times New Roman" w:cs="Times New Roman"/>
        </w:rPr>
        <w:t xml:space="preserve">Domestic partner </w:t>
      </w:r>
    </w:p>
    <w:p w14:paraId="0C73C533" w14:textId="7EAC3A19" w:rsidR="00460BB3" w:rsidRPr="005B1427" w:rsidRDefault="00460BB3" w:rsidP="005B1427">
      <w:pPr>
        <w:pStyle w:val="ListParagraph"/>
        <w:numPr>
          <w:ilvl w:val="0"/>
          <w:numId w:val="19"/>
        </w:numPr>
        <w:spacing w:before="240" w:after="0" w:line="240" w:lineRule="auto"/>
        <w:jc w:val="both"/>
        <w:rPr>
          <w:rFonts w:ascii="Times New Roman" w:hAnsi="Times New Roman" w:cs="Times New Roman"/>
        </w:rPr>
      </w:pPr>
      <w:r w:rsidRPr="005B1427">
        <w:rPr>
          <w:rFonts w:ascii="Times New Roman" w:hAnsi="Times New Roman" w:cs="Times New Roman"/>
        </w:rPr>
        <w:t>Sibling</w:t>
      </w:r>
    </w:p>
    <w:p w14:paraId="5060E1BC" w14:textId="63FD11AE" w:rsidR="00460BB3" w:rsidRPr="005B1427" w:rsidRDefault="00460BB3" w:rsidP="005B1427">
      <w:pPr>
        <w:pStyle w:val="ListParagraph"/>
        <w:numPr>
          <w:ilvl w:val="0"/>
          <w:numId w:val="18"/>
        </w:numPr>
        <w:spacing w:before="240" w:after="0" w:line="240" w:lineRule="auto"/>
        <w:jc w:val="both"/>
        <w:rPr>
          <w:rFonts w:ascii="Times New Roman" w:hAnsi="Times New Roman" w:cs="Times New Roman"/>
        </w:rPr>
      </w:pPr>
      <w:r w:rsidRPr="005B1427">
        <w:rPr>
          <w:rFonts w:ascii="Times New Roman" w:hAnsi="Times New Roman" w:cs="Times New Roman"/>
        </w:rPr>
        <w:t xml:space="preserve">Brother-in-law, sister-in-law </w:t>
      </w:r>
    </w:p>
    <w:p w14:paraId="2FC0C995" w14:textId="680C92A9" w:rsidR="00460BB3" w:rsidRPr="005B1427" w:rsidRDefault="00460BB3" w:rsidP="005B1427">
      <w:pPr>
        <w:pStyle w:val="ListParagraph"/>
        <w:numPr>
          <w:ilvl w:val="0"/>
          <w:numId w:val="18"/>
        </w:numPr>
        <w:spacing w:before="240" w:after="0" w:line="240" w:lineRule="auto"/>
        <w:jc w:val="both"/>
        <w:rPr>
          <w:rFonts w:ascii="Times New Roman" w:hAnsi="Times New Roman" w:cs="Times New Roman"/>
        </w:rPr>
      </w:pPr>
      <w:r w:rsidRPr="005B1427">
        <w:rPr>
          <w:rFonts w:ascii="Times New Roman" w:hAnsi="Times New Roman" w:cs="Times New Roman"/>
        </w:rPr>
        <w:t xml:space="preserve">Son-in-law, daughter-in-law </w:t>
      </w:r>
    </w:p>
    <w:p w14:paraId="12021C45" w14:textId="7E739395" w:rsidR="00460BB3" w:rsidRPr="005B1427" w:rsidRDefault="00460BB3" w:rsidP="005B1427">
      <w:pPr>
        <w:pStyle w:val="ListParagraph"/>
        <w:numPr>
          <w:ilvl w:val="0"/>
          <w:numId w:val="18"/>
        </w:numPr>
        <w:spacing w:before="240" w:after="0" w:line="240" w:lineRule="auto"/>
        <w:jc w:val="both"/>
        <w:rPr>
          <w:rFonts w:ascii="Times New Roman" w:hAnsi="Times New Roman" w:cs="Times New Roman"/>
        </w:rPr>
      </w:pPr>
      <w:r w:rsidRPr="005B1427">
        <w:rPr>
          <w:rFonts w:ascii="Times New Roman" w:hAnsi="Times New Roman" w:cs="Times New Roman"/>
        </w:rPr>
        <w:t>Children</w:t>
      </w:r>
    </w:p>
    <w:p w14:paraId="76032CF3" w14:textId="345A4F92" w:rsidR="00460BB3" w:rsidRPr="005B1427" w:rsidRDefault="00460BB3" w:rsidP="005B1427">
      <w:pPr>
        <w:pStyle w:val="ListParagraph"/>
        <w:numPr>
          <w:ilvl w:val="0"/>
          <w:numId w:val="18"/>
        </w:numPr>
        <w:spacing w:before="240" w:after="0" w:line="240" w:lineRule="auto"/>
        <w:jc w:val="both"/>
        <w:rPr>
          <w:rFonts w:ascii="Times New Roman" w:hAnsi="Times New Roman" w:cs="Times New Roman"/>
        </w:rPr>
      </w:pPr>
      <w:r w:rsidRPr="005B1427">
        <w:rPr>
          <w:rFonts w:ascii="Times New Roman" w:hAnsi="Times New Roman" w:cs="Times New Roman"/>
        </w:rPr>
        <w:t xml:space="preserve">Stepchildren </w:t>
      </w:r>
    </w:p>
    <w:p w14:paraId="72E054B8" w14:textId="5DE0B455" w:rsidR="00460BB3" w:rsidRPr="005B1427" w:rsidRDefault="00460BB3" w:rsidP="005B1427">
      <w:pPr>
        <w:pStyle w:val="ListParagraph"/>
        <w:numPr>
          <w:ilvl w:val="0"/>
          <w:numId w:val="18"/>
        </w:numPr>
        <w:spacing w:before="240" w:after="0" w:line="240" w:lineRule="auto"/>
        <w:jc w:val="both"/>
        <w:rPr>
          <w:rFonts w:ascii="Times New Roman" w:hAnsi="Times New Roman" w:cs="Times New Roman"/>
        </w:rPr>
      </w:pPr>
      <w:r w:rsidRPr="005B1427">
        <w:rPr>
          <w:rFonts w:ascii="Times New Roman" w:hAnsi="Times New Roman" w:cs="Times New Roman"/>
        </w:rPr>
        <w:t xml:space="preserve">Grandchildren </w:t>
      </w:r>
    </w:p>
    <w:p w14:paraId="231F0D28" w14:textId="5DD87FC1" w:rsidR="00460BB3" w:rsidRPr="005B1427" w:rsidRDefault="00460BB3" w:rsidP="005B1427">
      <w:pPr>
        <w:pStyle w:val="ListParagraph"/>
        <w:numPr>
          <w:ilvl w:val="0"/>
          <w:numId w:val="18"/>
        </w:numPr>
        <w:spacing w:before="240" w:after="0" w:line="240" w:lineRule="auto"/>
        <w:jc w:val="both"/>
        <w:rPr>
          <w:rFonts w:ascii="Times New Roman" w:hAnsi="Times New Roman" w:cs="Times New Roman"/>
        </w:rPr>
      </w:pPr>
      <w:r w:rsidRPr="005B1427">
        <w:rPr>
          <w:rFonts w:ascii="Times New Roman" w:hAnsi="Times New Roman" w:cs="Times New Roman"/>
        </w:rPr>
        <w:t>Cousin</w:t>
      </w:r>
    </w:p>
    <w:p w14:paraId="79488A2D" w14:textId="14423839" w:rsidR="00460BB3" w:rsidRPr="005B1427" w:rsidRDefault="00460BB3" w:rsidP="005B1427">
      <w:pPr>
        <w:pStyle w:val="ListParagraph"/>
        <w:numPr>
          <w:ilvl w:val="0"/>
          <w:numId w:val="18"/>
        </w:numPr>
        <w:spacing w:before="240" w:after="0" w:line="240" w:lineRule="auto"/>
        <w:jc w:val="both"/>
        <w:rPr>
          <w:rFonts w:ascii="Times New Roman" w:hAnsi="Times New Roman" w:cs="Times New Roman"/>
        </w:rPr>
      </w:pPr>
      <w:r w:rsidRPr="005B1427">
        <w:rPr>
          <w:rFonts w:ascii="Times New Roman" w:hAnsi="Times New Roman" w:cs="Times New Roman"/>
        </w:rPr>
        <w:t xml:space="preserve">Aunt, uncle </w:t>
      </w:r>
    </w:p>
    <w:p w14:paraId="6EE9C799" w14:textId="001BB6F4" w:rsidR="00460BB3" w:rsidRPr="005B1427" w:rsidRDefault="00460BB3" w:rsidP="005B1427">
      <w:pPr>
        <w:pStyle w:val="ListParagraph"/>
        <w:numPr>
          <w:ilvl w:val="0"/>
          <w:numId w:val="18"/>
        </w:numPr>
        <w:spacing w:before="240" w:after="0" w:line="240" w:lineRule="auto"/>
        <w:jc w:val="both"/>
        <w:rPr>
          <w:rFonts w:ascii="Times New Roman" w:hAnsi="Times New Roman" w:cs="Times New Roman"/>
        </w:rPr>
      </w:pPr>
      <w:r w:rsidRPr="005B1427">
        <w:rPr>
          <w:rFonts w:ascii="Times New Roman" w:hAnsi="Times New Roman" w:cs="Times New Roman"/>
        </w:rPr>
        <w:t>Niece, nephew</w:t>
      </w:r>
    </w:p>
    <w:p w14:paraId="12F40FBF" w14:textId="77777777" w:rsidR="002171F9" w:rsidRDefault="002171F9" w:rsidP="0033640A">
      <w:pPr>
        <w:spacing w:line="240" w:lineRule="auto"/>
        <w:jc w:val="both"/>
        <w:rPr>
          <w:rFonts w:ascii="Times New Roman" w:hAnsi="Times New Roman" w:cs="Times New Roman"/>
        </w:rPr>
      </w:pPr>
    </w:p>
    <w:p w14:paraId="7AAF267B" w14:textId="04141EF3" w:rsidR="00460BB3" w:rsidRPr="002171F9" w:rsidRDefault="00460BB3" w:rsidP="0033640A">
      <w:pPr>
        <w:spacing w:line="240" w:lineRule="auto"/>
        <w:jc w:val="both"/>
        <w:rPr>
          <w:rFonts w:ascii="Times New Roman" w:hAnsi="Times New Roman" w:cs="Times New Roman"/>
          <w:b/>
          <w:bCs/>
          <w:u w:val="single"/>
        </w:rPr>
      </w:pPr>
      <w:r w:rsidRPr="002171F9">
        <w:rPr>
          <w:rFonts w:ascii="Times New Roman" w:hAnsi="Times New Roman" w:cs="Times New Roman"/>
          <w:b/>
          <w:bCs/>
          <w:u w:val="single"/>
        </w:rPr>
        <w:lastRenderedPageBreak/>
        <w:t>The following is prohibited:</w:t>
      </w:r>
    </w:p>
    <w:p w14:paraId="2C644162" w14:textId="75946026" w:rsidR="00460BB3" w:rsidRPr="005B1427" w:rsidRDefault="002171F9" w:rsidP="005B1427">
      <w:pPr>
        <w:pStyle w:val="ListParagraph"/>
        <w:numPr>
          <w:ilvl w:val="0"/>
          <w:numId w:val="17"/>
        </w:numPr>
        <w:jc w:val="both"/>
        <w:rPr>
          <w:rFonts w:ascii="Times New Roman" w:hAnsi="Times New Roman" w:cs="Times New Roman"/>
        </w:rPr>
      </w:pPr>
      <w:r w:rsidRPr="005B1427">
        <w:rPr>
          <w:rFonts w:ascii="Times New Roman" w:hAnsi="Times New Roman" w:cs="Times New Roman"/>
        </w:rPr>
        <w:t>T</w:t>
      </w:r>
      <w:r w:rsidR="00460BB3" w:rsidRPr="005B1427">
        <w:rPr>
          <w:rFonts w:ascii="Times New Roman" w:hAnsi="Times New Roman" w:cs="Times New Roman"/>
        </w:rPr>
        <w:t xml:space="preserve">aking custody of securities, stock powers, money, or other property belonging to others </w:t>
      </w:r>
    </w:p>
    <w:p w14:paraId="1D2D1A74" w14:textId="17A7D9F9" w:rsidR="00460BB3" w:rsidRPr="005B1427" w:rsidRDefault="00460BB3" w:rsidP="005B1427">
      <w:pPr>
        <w:pStyle w:val="ListParagraph"/>
        <w:numPr>
          <w:ilvl w:val="0"/>
          <w:numId w:val="17"/>
        </w:numPr>
        <w:jc w:val="both"/>
        <w:rPr>
          <w:rFonts w:ascii="Times New Roman" w:hAnsi="Times New Roman" w:cs="Times New Roman"/>
        </w:rPr>
      </w:pPr>
      <w:r w:rsidRPr="005B1427">
        <w:rPr>
          <w:rFonts w:ascii="Times New Roman" w:hAnsi="Times New Roman" w:cs="Times New Roman"/>
        </w:rPr>
        <w:t>Borrowing money or securities from or loaning money/securities to others</w:t>
      </w:r>
    </w:p>
    <w:p w14:paraId="0AF5FA18" w14:textId="191EE2FF" w:rsidR="00460BB3" w:rsidRPr="00460BB3" w:rsidRDefault="00460BB3" w:rsidP="0033640A">
      <w:pPr>
        <w:jc w:val="both"/>
        <w:rPr>
          <w:rFonts w:ascii="Times New Roman" w:hAnsi="Times New Roman" w:cs="Times New Roman"/>
        </w:rPr>
      </w:pPr>
      <w:r w:rsidRPr="00460BB3">
        <w:rPr>
          <w:rFonts w:ascii="Times New Roman" w:hAnsi="Times New Roman" w:cs="Times New Roman"/>
        </w:rPr>
        <w:t>G.</w:t>
      </w:r>
      <w:r w:rsidR="002171F9">
        <w:rPr>
          <w:rFonts w:ascii="Times New Roman" w:hAnsi="Times New Roman" w:cs="Times New Roman"/>
        </w:rPr>
        <w:t xml:space="preserve">  </w:t>
      </w:r>
      <w:r w:rsidRPr="002171F9">
        <w:rPr>
          <w:rFonts w:ascii="Times New Roman" w:hAnsi="Times New Roman" w:cs="Times New Roman"/>
          <w:u w:val="single"/>
        </w:rPr>
        <w:t>Community, Civic, Charitable</w:t>
      </w:r>
    </w:p>
    <w:p w14:paraId="16C18CEA" w14:textId="77777777" w:rsidR="00460BB3" w:rsidRPr="00460BB3" w:rsidRDefault="00460BB3" w:rsidP="00661141">
      <w:pPr>
        <w:jc w:val="both"/>
        <w:rPr>
          <w:rFonts w:ascii="Times New Roman" w:hAnsi="Times New Roman" w:cs="Times New Roman"/>
        </w:rPr>
      </w:pPr>
      <w:r w:rsidRPr="00460BB3">
        <w:rPr>
          <w:rFonts w:ascii="Times New Roman" w:hAnsi="Times New Roman" w:cs="Times New Roman"/>
        </w:rPr>
        <w:t>An advisor’s participation in civic, community, and charitable organizations is encouraged. However, positions such as officer, secretary, or board member are deemed outside business activities and must be submitted to Compliance for approval before engagement. There should be no compensation for the position.</w:t>
      </w:r>
    </w:p>
    <w:p w14:paraId="4C348091" w14:textId="108104B5" w:rsidR="00460BB3" w:rsidRPr="00460BB3" w:rsidRDefault="00E12380" w:rsidP="00661141">
      <w:pPr>
        <w:jc w:val="both"/>
        <w:rPr>
          <w:rFonts w:ascii="Times New Roman" w:hAnsi="Times New Roman" w:cs="Times New Roman"/>
        </w:rPr>
      </w:pPr>
      <w:r>
        <w:rPr>
          <w:rFonts w:ascii="Times New Roman" w:hAnsi="Times New Roman" w:cs="Times New Roman"/>
        </w:rPr>
        <w:t>Advisor</w:t>
      </w:r>
      <w:r w:rsidR="00235659">
        <w:rPr>
          <w:rFonts w:ascii="Times New Roman" w:hAnsi="Times New Roman" w:cs="Times New Roman"/>
        </w:rPr>
        <w:t>s</w:t>
      </w:r>
      <w:r w:rsidR="00460BB3" w:rsidRPr="00460BB3">
        <w:rPr>
          <w:rFonts w:ascii="Times New Roman" w:hAnsi="Times New Roman" w:cs="Times New Roman"/>
        </w:rPr>
        <w:t xml:space="preserve"> are prohibited from having control, possession, or custody of the organization’s funds or cash. Participation will likely be allowed if the advisor is not the treasurer or otherwise has sole signatory authority over funds or securities including, but not limited to, checking, savings, or investment accounts. </w:t>
      </w:r>
    </w:p>
    <w:p w14:paraId="3218A9D7" w14:textId="11C96380" w:rsidR="00460BB3" w:rsidRPr="00460BB3" w:rsidRDefault="00E12380" w:rsidP="00661141">
      <w:pPr>
        <w:jc w:val="both"/>
        <w:rPr>
          <w:rFonts w:ascii="Times New Roman" w:hAnsi="Times New Roman" w:cs="Times New Roman"/>
        </w:rPr>
      </w:pPr>
      <w:r>
        <w:rPr>
          <w:rFonts w:ascii="Times New Roman" w:hAnsi="Times New Roman" w:cs="Times New Roman"/>
        </w:rPr>
        <w:t>Advisor</w:t>
      </w:r>
      <w:r w:rsidR="00460BB3" w:rsidRPr="00460BB3">
        <w:rPr>
          <w:rFonts w:ascii="Times New Roman" w:hAnsi="Times New Roman" w:cs="Times New Roman"/>
        </w:rPr>
        <w:t>s may either act as the organization’s advisor or participate as a board member, but they cannot retain both functions. Acceptable job duties include, but are not limited to:</w:t>
      </w:r>
    </w:p>
    <w:p w14:paraId="0FCBC0C0" w14:textId="77777777" w:rsidR="00806DA0" w:rsidRPr="005B1427" w:rsidRDefault="00460BB3" w:rsidP="005B1427">
      <w:pPr>
        <w:pStyle w:val="ListParagraph"/>
        <w:numPr>
          <w:ilvl w:val="0"/>
          <w:numId w:val="16"/>
        </w:numPr>
        <w:jc w:val="both"/>
        <w:rPr>
          <w:rFonts w:ascii="Times New Roman" w:hAnsi="Times New Roman" w:cs="Times New Roman"/>
        </w:rPr>
      </w:pPr>
      <w:r w:rsidRPr="005B1427">
        <w:rPr>
          <w:rFonts w:ascii="Times New Roman" w:hAnsi="Times New Roman" w:cs="Times New Roman"/>
        </w:rPr>
        <w:t xml:space="preserve">Advising on the use of funds (not investment related) </w:t>
      </w:r>
    </w:p>
    <w:p w14:paraId="49A5B134" w14:textId="1844505D" w:rsidR="00460BB3" w:rsidRPr="005B1427" w:rsidRDefault="00460BB3" w:rsidP="005B1427">
      <w:pPr>
        <w:pStyle w:val="ListParagraph"/>
        <w:numPr>
          <w:ilvl w:val="0"/>
          <w:numId w:val="16"/>
        </w:numPr>
        <w:jc w:val="both"/>
        <w:rPr>
          <w:rFonts w:ascii="Times New Roman" w:hAnsi="Times New Roman" w:cs="Times New Roman"/>
        </w:rPr>
      </w:pPr>
      <w:r w:rsidRPr="005B1427">
        <w:rPr>
          <w:rFonts w:ascii="Times New Roman" w:hAnsi="Times New Roman" w:cs="Times New Roman"/>
        </w:rPr>
        <w:t>Evaluating the investment objectives and mission statements</w:t>
      </w:r>
    </w:p>
    <w:p w14:paraId="748BE1FE" w14:textId="7F157867" w:rsidR="00460BB3" w:rsidRPr="005B1427" w:rsidRDefault="00460BB3" w:rsidP="005B1427">
      <w:pPr>
        <w:pStyle w:val="ListParagraph"/>
        <w:numPr>
          <w:ilvl w:val="0"/>
          <w:numId w:val="16"/>
        </w:numPr>
        <w:jc w:val="both"/>
        <w:rPr>
          <w:rFonts w:ascii="Times New Roman" w:hAnsi="Times New Roman" w:cs="Times New Roman"/>
        </w:rPr>
      </w:pPr>
      <w:r w:rsidRPr="005B1427">
        <w:rPr>
          <w:rFonts w:ascii="Times New Roman" w:hAnsi="Times New Roman" w:cs="Times New Roman"/>
        </w:rPr>
        <w:t xml:space="preserve">Assessing the performance of company-offered programs and the organization’s accounts after the fact </w:t>
      </w:r>
    </w:p>
    <w:p w14:paraId="3569BFC4" w14:textId="48C6F589" w:rsidR="00460BB3" w:rsidRPr="005B1427" w:rsidRDefault="00460BB3" w:rsidP="005B1427">
      <w:pPr>
        <w:pStyle w:val="ListParagraph"/>
        <w:numPr>
          <w:ilvl w:val="0"/>
          <w:numId w:val="16"/>
        </w:numPr>
        <w:jc w:val="both"/>
        <w:rPr>
          <w:rFonts w:ascii="Times New Roman" w:hAnsi="Times New Roman" w:cs="Times New Roman"/>
        </w:rPr>
      </w:pPr>
      <w:r w:rsidRPr="005B1427">
        <w:rPr>
          <w:rFonts w:ascii="Times New Roman" w:hAnsi="Times New Roman" w:cs="Times New Roman"/>
        </w:rPr>
        <w:t>Advising executive committees and senior management</w:t>
      </w:r>
    </w:p>
    <w:p w14:paraId="34EE8AA9" w14:textId="289E918A" w:rsidR="00460BB3" w:rsidRPr="005B1427" w:rsidRDefault="00460BB3" w:rsidP="005B1427">
      <w:pPr>
        <w:pStyle w:val="ListParagraph"/>
        <w:numPr>
          <w:ilvl w:val="0"/>
          <w:numId w:val="16"/>
        </w:numPr>
        <w:jc w:val="both"/>
        <w:rPr>
          <w:rFonts w:ascii="Times New Roman" w:hAnsi="Times New Roman" w:cs="Times New Roman"/>
        </w:rPr>
      </w:pPr>
      <w:r w:rsidRPr="005B1427">
        <w:rPr>
          <w:rFonts w:ascii="Times New Roman" w:hAnsi="Times New Roman" w:cs="Times New Roman"/>
        </w:rPr>
        <w:t xml:space="preserve">Assisting with fundraising (without custody of funds) </w:t>
      </w:r>
    </w:p>
    <w:p w14:paraId="3E4A41AC" w14:textId="1794692E" w:rsidR="00460BB3" w:rsidRPr="005B1427" w:rsidRDefault="00460BB3" w:rsidP="005B1427">
      <w:pPr>
        <w:pStyle w:val="ListParagraph"/>
        <w:numPr>
          <w:ilvl w:val="0"/>
          <w:numId w:val="16"/>
        </w:numPr>
        <w:jc w:val="both"/>
        <w:rPr>
          <w:rFonts w:ascii="Times New Roman" w:hAnsi="Times New Roman" w:cs="Times New Roman"/>
        </w:rPr>
      </w:pPr>
      <w:r w:rsidRPr="005B1427">
        <w:rPr>
          <w:rFonts w:ascii="Times New Roman" w:hAnsi="Times New Roman" w:cs="Times New Roman"/>
        </w:rPr>
        <w:t>Developing programs and companies</w:t>
      </w:r>
    </w:p>
    <w:p w14:paraId="41C639E0" w14:textId="7064B994" w:rsidR="00460BB3" w:rsidRPr="005B1427" w:rsidRDefault="00460BB3" w:rsidP="005B1427">
      <w:pPr>
        <w:pStyle w:val="ListParagraph"/>
        <w:numPr>
          <w:ilvl w:val="0"/>
          <w:numId w:val="16"/>
        </w:numPr>
        <w:jc w:val="both"/>
        <w:rPr>
          <w:rFonts w:ascii="Times New Roman" w:hAnsi="Times New Roman" w:cs="Times New Roman"/>
        </w:rPr>
      </w:pPr>
      <w:r w:rsidRPr="005B1427">
        <w:rPr>
          <w:rFonts w:ascii="Times New Roman" w:hAnsi="Times New Roman" w:cs="Times New Roman"/>
        </w:rPr>
        <w:t>Reviewing endowments and grants (if not sole decision maker)</w:t>
      </w:r>
    </w:p>
    <w:p w14:paraId="6506F312" w14:textId="5799816E" w:rsidR="00460BB3" w:rsidRPr="00460BB3" w:rsidRDefault="00460BB3" w:rsidP="0033640A">
      <w:pPr>
        <w:jc w:val="both"/>
        <w:rPr>
          <w:rFonts w:ascii="Times New Roman" w:hAnsi="Times New Roman" w:cs="Times New Roman"/>
        </w:rPr>
      </w:pPr>
      <w:r w:rsidRPr="00460BB3">
        <w:rPr>
          <w:rFonts w:ascii="Times New Roman" w:hAnsi="Times New Roman" w:cs="Times New Roman"/>
        </w:rPr>
        <w:t>H.</w:t>
      </w:r>
      <w:r w:rsidR="00EC46DD">
        <w:rPr>
          <w:rFonts w:ascii="Times New Roman" w:hAnsi="Times New Roman" w:cs="Times New Roman"/>
        </w:rPr>
        <w:t xml:space="preserve">  </w:t>
      </w:r>
      <w:r w:rsidRPr="00EC46DD">
        <w:rPr>
          <w:rFonts w:ascii="Times New Roman" w:hAnsi="Times New Roman" w:cs="Times New Roman"/>
          <w:u w:val="single"/>
        </w:rPr>
        <w:t>Board Positions</w:t>
      </w:r>
    </w:p>
    <w:p w14:paraId="00D4F15C" w14:textId="77777777" w:rsidR="00460BB3" w:rsidRPr="00432518" w:rsidRDefault="00460BB3" w:rsidP="0033640A">
      <w:pPr>
        <w:jc w:val="both"/>
        <w:rPr>
          <w:rFonts w:ascii="Times New Roman" w:hAnsi="Times New Roman" w:cs="Times New Roman"/>
          <w:i/>
          <w:iCs/>
          <w:u w:val="single"/>
        </w:rPr>
      </w:pPr>
      <w:r w:rsidRPr="00432518">
        <w:rPr>
          <w:rFonts w:ascii="Times New Roman" w:hAnsi="Times New Roman" w:cs="Times New Roman"/>
          <w:i/>
          <w:iCs/>
          <w:u w:val="single"/>
        </w:rPr>
        <w:t>Board of Directors</w:t>
      </w:r>
    </w:p>
    <w:p w14:paraId="043C130B" w14:textId="682A4F3F" w:rsidR="00460BB3" w:rsidRPr="00460BB3" w:rsidRDefault="00460BB3" w:rsidP="00661141">
      <w:pPr>
        <w:jc w:val="both"/>
        <w:rPr>
          <w:rFonts w:ascii="Times New Roman" w:hAnsi="Times New Roman" w:cs="Times New Roman"/>
        </w:rPr>
      </w:pPr>
      <w:r w:rsidRPr="00460BB3">
        <w:rPr>
          <w:rFonts w:ascii="Times New Roman" w:hAnsi="Times New Roman" w:cs="Times New Roman"/>
        </w:rPr>
        <w:t xml:space="preserve">There should typically not be any compensation for board positions. An advisor cannot participate on the board of directors of a </w:t>
      </w:r>
      <w:r w:rsidR="00C922BB" w:rsidRPr="00460BB3">
        <w:rPr>
          <w:rFonts w:ascii="Times New Roman" w:hAnsi="Times New Roman" w:cs="Times New Roman"/>
        </w:rPr>
        <w:t>publicly traded</w:t>
      </w:r>
      <w:r w:rsidRPr="00460BB3">
        <w:rPr>
          <w:rFonts w:ascii="Times New Roman" w:hAnsi="Times New Roman" w:cs="Times New Roman"/>
        </w:rPr>
        <w:t xml:space="preserve"> company</w:t>
      </w:r>
      <w:r w:rsidR="00275CC3">
        <w:rPr>
          <w:rFonts w:ascii="Times New Roman" w:hAnsi="Times New Roman" w:cs="Times New Roman"/>
        </w:rPr>
        <w:t xml:space="preserve"> without first preclearing the activity with the CCO</w:t>
      </w:r>
      <w:r w:rsidRPr="00460BB3">
        <w:rPr>
          <w:rFonts w:ascii="Times New Roman" w:hAnsi="Times New Roman" w:cs="Times New Roman"/>
        </w:rPr>
        <w:t xml:space="preserve">. The </w:t>
      </w:r>
      <w:r w:rsidR="00E12380">
        <w:rPr>
          <w:rFonts w:ascii="Times New Roman" w:hAnsi="Times New Roman" w:cs="Times New Roman"/>
        </w:rPr>
        <w:t>advisor</w:t>
      </w:r>
      <w:r w:rsidRPr="00460BB3">
        <w:rPr>
          <w:rFonts w:ascii="Times New Roman" w:hAnsi="Times New Roman" w:cs="Times New Roman"/>
        </w:rPr>
        <w:t xml:space="preserve"> cannot have custody or control of funds, and dual signatures are required for check-writing authority. An advisor cannot be involved in a for-profit board membership in which there are capital-raising efforts. Further, the advisor cannot provide financial valuations or advice and cannot be the board’s sole decision maker.</w:t>
      </w:r>
    </w:p>
    <w:p w14:paraId="6A6FA29D" w14:textId="77777777" w:rsidR="00460BB3" w:rsidRPr="002C1244" w:rsidRDefault="00460BB3" w:rsidP="0033640A">
      <w:pPr>
        <w:jc w:val="both"/>
        <w:rPr>
          <w:rFonts w:ascii="Times New Roman" w:hAnsi="Times New Roman" w:cs="Times New Roman"/>
          <w:i/>
          <w:iCs/>
          <w:u w:val="single"/>
        </w:rPr>
      </w:pPr>
      <w:r w:rsidRPr="002C1244">
        <w:rPr>
          <w:rFonts w:ascii="Times New Roman" w:hAnsi="Times New Roman" w:cs="Times New Roman"/>
          <w:i/>
          <w:iCs/>
          <w:u w:val="single"/>
        </w:rPr>
        <w:t>Board of Trustees</w:t>
      </w:r>
    </w:p>
    <w:p w14:paraId="57BE63FD" w14:textId="77777777" w:rsidR="00460BB3" w:rsidRPr="00460BB3" w:rsidRDefault="00460BB3" w:rsidP="00661141">
      <w:pPr>
        <w:jc w:val="both"/>
        <w:rPr>
          <w:rFonts w:ascii="Times New Roman" w:hAnsi="Times New Roman" w:cs="Times New Roman"/>
        </w:rPr>
      </w:pPr>
      <w:r w:rsidRPr="00460BB3">
        <w:rPr>
          <w:rFonts w:ascii="Times New Roman" w:hAnsi="Times New Roman" w:cs="Times New Roman"/>
        </w:rPr>
        <w:t>An advisor could potentially accept trustee positions based on the board’s responsibilities. If it is a trusteeship in name only and no custody duties are involved (as in schools), the activity may be approved. If the duties involve custody, refer to the restrictions on custody.</w:t>
      </w:r>
    </w:p>
    <w:p w14:paraId="5A385A37" w14:textId="77777777" w:rsidR="00460BB3" w:rsidRPr="002C1244" w:rsidRDefault="00460BB3" w:rsidP="0033640A">
      <w:pPr>
        <w:jc w:val="both"/>
        <w:rPr>
          <w:rFonts w:ascii="Times New Roman" w:hAnsi="Times New Roman" w:cs="Times New Roman"/>
          <w:i/>
          <w:iCs/>
          <w:u w:val="single"/>
        </w:rPr>
      </w:pPr>
      <w:r w:rsidRPr="002C1244">
        <w:rPr>
          <w:rFonts w:ascii="Times New Roman" w:hAnsi="Times New Roman" w:cs="Times New Roman"/>
          <w:i/>
          <w:iCs/>
          <w:u w:val="single"/>
        </w:rPr>
        <w:t>Finance Committees</w:t>
      </w:r>
    </w:p>
    <w:p w14:paraId="3EE9E7B7" w14:textId="2E6A289A" w:rsidR="00460BB3" w:rsidRPr="00460BB3" w:rsidRDefault="00E12380" w:rsidP="00661141">
      <w:pPr>
        <w:jc w:val="both"/>
        <w:rPr>
          <w:rFonts w:ascii="Times New Roman" w:hAnsi="Times New Roman" w:cs="Times New Roman"/>
        </w:rPr>
      </w:pPr>
      <w:r>
        <w:rPr>
          <w:rFonts w:ascii="Times New Roman" w:hAnsi="Times New Roman" w:cs="Times New Roman"/>
        </w:rPr>
        <w:t>Advisor</w:t>
      </w:r>
      <w:r w:rsidR="00235659">
        <w:rPr>
          <w:rFonts w:ascii="Times New Roman" w:hAnsi="Times New Roman" w:cs="Times New Roman"/>
        </w:rPr>
        <w:t>s</w:t>
      </w:r>
      <w:r w:rsidR="00460BB3" w:rsidRPr="00460BB3">
        <w:rPr>
          <w:rFonts w:ascii="Times New Roman" w:hAnsi="Times New Roman" w:cs="Times New Roman"/>
        </w:rPr>
        <w:t xml:space="preserve"> can serve on an institution’s finance committee provided they are not the sole decision makers and do not have custody. Since it is a conflict of interest for an advisor to sit on the board and be the advisor of record for an institution’s account, </w:t>
      </w:r>
      <w:r>
        <w:rPr>
          <w:rFonts w:ascii="Times New Roman" w:hAnsi="Times New Roman" w:cs="Times New Roman"/>
        </w:rPr>
        <w:t>advisor</w:t>
      </w:r>
      <w:r w:rsidR="00235659">
        <w:rPr>
          <w:rFonts w:ascii="Times New Roman" w:hAnsi="Times New Roman" w:cs="Times New Roman"/>
        </w:rPr>
        <w:t>s</w:t>
      </w:r>
      <w:r w:rsidR="00460BB3" w:rsidRPr="00460BB3">
        <w:rPr>
          <w:rFonts w:ascii="Times New Roman" w:hAnsi="Times New Roman" w:cs="Times New Roman"/>
        </w:rPr>
        <w:t xml:space="preserve"> should not advise on investment activity. The advisor should not make specific investment recommendations, but rather deal with general investment policy issues or review financial statements that have already been prepared and are considered backward looking.</w:t>
      </w:r>
    </w:p>
    <w:p w14:paraId="62D11721" w14:textId="0C3EC4F7" w:rsidR="00460BB3" w:rsidRPr="00121011" w:rsidRDefault="00460BB3" w:rsidP="0033640A">
      <w:pPr>
        <w:jc w:val="both"/>
        <w:rPr>
          <w:rFonts w:ascii="Times New Roman" w:hAnsi="Times New Roman" w:cs="Times New Roman"/>
        </w:rPr>
      </w:pPr>
      <w:r w:rsidRPr="00121011">
        <w:rPr>
          <w:rFonts w:ascii="Times New Roman" w:hAnsi="Times New Roman" w:cs="Times New Roman"/>
        </w:rPr>
        <w:lastRenderedPageBreak/>
        <w:t>I.</w:t>
      </w:r>
      <w:r w:rsidR="00780FF7" w:rsidRPr="00121011">
        <w:rPr>
          <w:rFonts w:ascii="Times New Roman" w:hAnsi="Times New Roman" w:cs="Times New Roman"/>
        </w:rPr>
        <w:t xml:space="preserve">  </w:t>
      </w:r>
      <w:r w:rsidRPr="00443FC8">
        <w:rPr>
          <w:rFonts w:ascii="Times New Roman" w:hAnsi="Times New Roman" w:cs="Times New Roman"/>
          <w:u w:val="single"/>
        </w:rPr>
        <w:t>Political Office</w:t>
      </w:r>
    </w:p>
    <w:p w14:paraId="0A713D9C" w14:textId="0DFC59E9" w:rsidR="00460BB3" w:rsidRPr="00460BB3" w:rsidRDefault="00460BB3" w:rsidP="00661141">
      <w:pPr>
        <w:jc w:val="both"/>
        <w:rPr>
          <w:rFonts w:ascii="Times New Roman" w:hAnsi="Times New Roman" w:cs="Times New Roman"/>
        </w:rPr>
      </w:pPr>
      <w:r w:rsidRPr="00460BB3">
        <w:rPr>
          <w:rFonts w:ascii="Times New Roman" w:hAnsi="Times New Roman" w:cs="Times New Roman"/>
        </w:rPr>
        <w:t xml:space="preserve">There is no policy capping the highest office that can be obtained; however, Compliance will evaluate each request to determine approval. An advisor may run for political office and receive </w:t>
      </w:r>
      <w:r w:rsidR="00780FF7" w:rsidRPr="00460BB3">
        <w:rPr>
          <w:rFonts w:ascii="Times New Roman" w:hAnsi="Times New Roman" w:cs="Times New Roman"/>
        </w:rPr>
        <w:t>contributions but</w:t>
      </w:r>
      <w:r w:rsidRPr="00460BB3">
        <w:rPr>
          <w:rFonts w:ascii="Times New Roman" w:hAnsi="Times New Roman" w:cs="Times New Roman"/>
        </w:rPr>
        <w:t xml:space="preserve"> may not retain custody of funds. Typically, this is accomplished by hiring a campaign manager. The advisor must additionally disclose the following information:</w:t>
      </w:r>
    </w:p>
    <w:p w14:paraId="35553D60" w14:textId="71B55AD0" w:rsidR="00460BB3" w:rsidRPr="00806DA0" w:rsidRDefault="00460BB3" w:rsidP="00806DA0">
      <w:pPr>
        <w:pStyle w:val="ListParagraph"/>
        <w:numPr>
          <w:ilvl w:val="0"/>
          <w:numId w:val="15"/>
        </w:numPr>
        <w:jc w:val="both"/>
        <w:rPr>
          <w:rFonts w:ascii="Times New Roman" w:hAnsi="Times New Roman" w:cs="Times New Roman"/>
        </w:rPr>
      </w:pPr>
      <w:r w:rsidRPr="00806DA0">
        <w:rPr>
          <w:rFonts w:ascii="Times New Roman" w:hAnsi="Times New Roman" w:cs="Times New Roman"/>
        </w:rPr>
        <w:t xml:space="preserve">How much time will the </w:t>
      </w:r>
      <w:r w:rsidR="00E12380">
        <w:rPr>
          <w:rFonts w:ascii="Times New Roman" w:hAnsi="Times New Roman" w:cs="Times New Roman"/>
        </w:rPr>
        <w:t>advisor</w:t>
      </w:r>
      <w:r w:rsidRPr="00806DA0">
        <w:rPr>
          <w:rFonts w:ascii="Times New Roman" w:hAnsi="Times New Roman" w:cs="Times New Roman"/>
        </w:rPr>
        <w:t xml:space="preserve"> spend campaigning?</w:t>
      </w:r>
    </w:p>
    <w:p w14:paraId="22204C17" w14:textId="5A47F01F" w:rsidR="00460BB3" w:rsidRPr="00806DA0" w:rsidRDefault="00460BB3" w:rsidP="00806DA0">
      <w:pPr>
        <w:pStyle w:val="ListParagraph"/>
        <w:numPr>
          <w:ilvl w:val="0"/>
          <w:numId w:val="15"/>
        </w:numPr>
        <w:jc w:val="both"/>
        <w:rPr>
          <w:rFonts w:ascii="Times New Roman" w:hAnsi="Times New Roman" w:cs="Times New Roman"/>
        </w:rPr>
      </w:pPr>
      <w:r w:rsidRPr="00806DA0">
        <w:rPr>
          <w:rFonts w:ascii="Times New Roman" w:hAnsi="Times New Roman" w:cs="Times New Roman"/>
        </w:rPr>
        <w:t xml:space="preserve">How will the </w:t>
      </w:r>
      <w:r w:rsidR="00E12380">
        <w:rPr>
          <w:rFonts w:ascii="Times New Roman" w:hAnsi="Times New Roman" w:cs="Times New Roman"/>
        </w:rPr>
        <w:t>advisor</w:t>
      </w:r>
      <w:r w:rsidRPr="00806DA0">
        <w:rPr>
          <w:rFonts w:ascii="Times New Roman" w:hAnsi="Times New Roman" w:cs="Times New Roman"/>
        </w:rPr>
        <w:t xml:space="preserve"> delegate authority in their investment office? </w:t>
      </w:r>
    </w:p>
    <w:p w14:paraId="4C13DB62" w14:textId="17F9E9BB" w:rsidR="00460BB3" w:rsidRPr="00806DA0" w:rsidRDefault="00460BB3" w:rsidP="00806DA0">
      <w:pPr>
        <w:pStyle w:val="ListParagraph"/>
        <w:numPr>
          <w:ilvl w:val="0"/>
          <w:numId w:val="15"/>
        </w:numPr>
        <w:jc w:val="both"/>
        <w:rPr>
          <w:rFonts w:ascii="Times New Roman" w:hAnsi="Times New Roman" w:cs="Times New Roman"/>
        </w:rPr>
      </w:pPr>
      <w:r w:rsidRPr="00806DA0">
        <w:rPr>
          <w:rFonts w:ascii="Times New Roman" w:hAnsi="Times New Roman" w:cs="Times New Roman"/>
        </w:rPr>
        <w:t xml:space="preserve">How does the </w:t>
      </w:r>
      <w:r w:rsidR="00E12380">
        <w:rPr>
          <w:rFonts w:ascii="Times New Roman" w:hAnsi="Times New Roman" w:cs="Times New Roman"/>
        </w:rPr>
        <w:t>advisor</w:t>
      </w:r>
      <w:r w:rsidRPr="00806DA0">
        <w:rPr>
          <w:rFonts w:ascii="Times New Roman" w:hAnsi="Times New Roman" w:cs="Times New Roman"/>
        </w:rPr>
        <w:t xml:space="preserve"> plan to conduct fundraising?</w:t>
      </w:r>
    </w:p>
    <w:p w14:paraId="52280AD4" w14:textId="031621B9" w:rsidR="00460BB3" w:rsidRPr="00460BB3" w:rsidRDefault="00E12380" w:rsidP="00806DA0">
      <w:pPr>
        <w:jc w:val="both"/>
        <w:rPr>
          <w:rFonts w:ascii="Times New Roman" w:hAnsi="Times New Roman" w:cs="Times New Roman"/>
        </w:rPr>
      </w:pPr>
      <w:r w:rsidRPr="3B39C72B">
        <w:rPr>
          <w:rFonts w:ascii="Times New Roman" w:hAnsi="Times New Roman" w:cs="Times New Roman"/>
        </w:rPr>
        <w:t>Advisor</w:t>
      </w:r>
      <w:r w:rsidR="00460BB3" w:rsidRPr="3B39C72B">
        <w:rPr>
          <w:rFonts w:ascii="Times New Roman" w:hAnsi="Times New Roman" w:cs="Times New Roman"/>
        </w:rPr>
        <w:t xml:space="preserve">s should delegate office duties or possibly set up accounts with joint </w:t>
      </w:r>
      <w:r w:rsidRPr="3B39C72B">
        <w:rPr>
          <w:rFonts w:ascii="Times New Roman" w:hAnsi="Times New Roman" w:cs="Times New Roman"/>
        </w:rPr>
        <w:t>advisor</w:t>
      </w:r>
      <w:r w:rsidR="00460BB3" w:rsidRPr="3B39C72B">
        <w:rPr>
          <w:rFonts w:ascii="Times New Roman" w:hAnsi="Times New Roman" w:cs="Times New Roman"/>
        </w:rPr>
        <w:t xml:space="preserve">s if the situation warrants. Signage or advertising in </w:t>
      </w:r>
      <w:r w:rsidR="005364FB">
        <w:rPr>
          <w:rFonts w:ascii="Times New Roman" w:hAnsi="Times New Roman" w:cs="Times New Roman"/>
        </w:rPr>
        <w:t>[FIRM NAME]</w:t>
      </w:r>
      <w:r w:rsidR="00C13111" w:rsidRPr="3B39C72B">
        <w:rPr>
          <w:rFonts w:ascii="Times New Roman" w:hAnsi="Times New Roman" w:cs="Times New Roman"/>
        </w:rPr>
        <w:t xml:space="preserve"> </w:t>
      </w:r>
      <w:r w:rsidR="00460BB3" w:rsidRPr="3B39C72B">
        <w:rPr>
          <w:rFonts w:ascii="Times New Roman" w:hAnsi="Times New Roman" w:cs="Times New Roman"/>
        </w:rPr>
        <w:t xml:space="preserve">offices is not allowed, and </w:t>
      </w:r>
      <w:r w:rsidR="005364FB">
        <w:rPr>
          <w:rFonts w:ascii="Times New Roman" w:hAnsi="Times New Roman" w:cs="Times New Roman"/>
        </w:rPr>
        <w:t>[FIRM NAME]</w:t>
      </w:r>
      <w:r w:rsidR="00460BB3" w:rsidRPr="3B39C72B">
        <w:rPr>
          <w:rFonts w:ascii="Times New Roman" w:hAnsi="Times New Roman" w:cs="Times New Roman"/>
        </w:rPr>
        <w:t xml:space="preserve"> clients shall not be solicited.</w:t>
      </w:r>
    </w:p>
    <w:p w14:paraId="20D1216C" w14:textId="3056FE2A" w:rsidR="00460BB3" w:rsidRPr="00460BB3" w:rsidRDefault="00460BB3" w:rsidP="0033640A">
      <w:pPr>
        <w:jc w:val="both"/>
        <w:rPr>
          <w:rFonts w:ascii="Times New Roman" w:hAnsi="Times New Roman" w:cs="Times New Roman"/>
        </w:rPr>
      </w:pPr>
      <w:r w:rsidRPr="00460BB3">
        <w:rPr>
          <w:rFonts w:ascii="Times New Roman" w:hAnsi="Times New Roman" w:cs="Times New Roman"/>
        </w:rPr>
        <w:t>J.</w:t>
      </w:r>
      <w:r w:rsidR="009F4921">
        <w:rPr>
          <w:rFonts w:ascii="Times New Roman" w:hAnsi="Times New Roman" w:cs="Times New Roman"/>
        </w:rPr>
        <w:t xml:space="preserve">  </w:t>
      </w:r>
      <w:r w:rsidRPr="009F4921">
        <w:rPr>
          <w:rFonts w:ascii="Times New Roman" w:hAnsi="Times New Roman" w:cs="Times New Roman"/>
          <w:u w:val="single"/>
        </w:rPr>
        <w:t>Networking Groups</w:t>
      </w:r>
    </w:p>
    <w:p w14:paraId="11FBF24C" w14:textId="77777777" w:rsidR="00460BB3" w:rsidRPr="00460BB3" w:rsidRDefault="00460BB3" w:rsidP="00C13111">
      <w:pPr>
        <w:jc w:val="both"/>
        <w:rPr>
          <w:rFonts w:ascii="Times New Roman" w:hAnsi="Times New Roman" w:cs="Times New Roman"/>
        </w:rPr>
      </w:pPr>
      <w:r w:rsidRPr="00460BB3">
        <w:rPr>
          <w:rFonts w:ascii="Times New Roman" w:hAnsi="Times New Roman" w:cs="Times New Roman"/>
        </w:rPr>
        <w:t>Becoming a member of a networking group is an affiliation, not an outside business activity. There should be no trading of private client/firm information or joint marketing with other group members. If an advisor is an officer or board member, the affiliation must be reported as an outside business activity.</w:t>
      </w:r>
    </w:p>
    <w:p w14:paraId="33C125A8" w14:textId="5869C0B5" w:rsidR="00460BB3" w:rsidRPr="00460BB3" w:rsidRDefault="00460BB3" w:rsidP="0033640A">
      <w:pPr>
        <w:jc w:val="both"/>
        <w:rPr>
          <w:rFonts w:ascii="Times New Roman" w:hAnsi="Times New Roman" w:cs="Times New Roman"/>
        </w:rPr>
      </w:pPr>
      <w:r w:rsidRPr="00460BB3">
        <w:rPr>
          <w:rFonts w:ascii="Times New Roman" w:hAnsi="Times New Roman" w:cs="Times New Roman"/>
        </w:rPr>
        <w:t>K.</w:t>
      </w:r>
      <w:r w:rsidR="009F4921">
        <w:rPr>
          <w:rFonts w:ascii="Times New Roman" w:hAnsi="Times New Roman" w:cs="Times New Roman"/>
        </w:rPr>
        <w:t xml:space="preserve">  </w:t>
      </w:r>
      <w:r w:rsidRPr="009F4921">
        <w:rPr>
          <w:rFonts w:ascii="Times New Roman" w:hAnsi="Times New Roman" w:cs="Times New Roman"/>
          <w:u w:val="single"/>
        </w:rPr>
        <w:t>For Profit Businesses</w:t>
      </w:r>
    </w:p>
    <w:p w14:paraId="13CE7C72" w14:textId="7A85974E" w:rsidR="00460BB3" w:rsidRPr="00460BB3" w:rsidRDefault="00460BB3" w:rsidP="00C13111">
      <w:pPr>
        <w:jc w:val="both"/>
        <w:rPr>
          <w:rFonts w:ascii="Times New Roman" w:hAnsi="Times New Roman" w:cs="Times New Roman"/>
        </w:rPr>
      </w:pPr>
      <w:r w:rsidRPr="00460BB3">
        <w:rPr>
          <w:rFonts w:ascii="Times New Roman" w:hAnsi="Times New Roman" w:cs="Times New Roman"/>
        </w:rPr>
        <w:t xml:space="preserve">An </w:t>
      </w:r>
      <w:r w:rsidR="00E12380">
        <w:rPr>
          <w:rFonts w:ascii="Times New Roman" w:hAnsi="Times New Roman" w:cs="Times New Roman"/>
        </w:rPr>
        <w:t>advisor</w:t>
      </w:r>
      <w:r w:rsidRPr="00460BB3">
        <w:rPr>
          <w:rFonts w:ascii="Times New Roman" w:hAnsi="Times New Roman" w:cs="Times New Roman"/>
        </w:rPr>
        <w:t xml:space="preserve"> can own a for-profit business. However, the nature of the business will be considered during review by Compliance.</w:t>
      </w:r>
    </w:p>
    <w:p w14:paraId="7388CFCB" w14:textId="4BB0941B" w:rsidR="00460BB3" w:rsidRPr="00460BB3" w:rsidRDefault="00460BB3" w:rsidP="00C13111">
      <w:pPr>
        <w:jc w:val="both"/>
        <w:rPr>
          <w:rFonts w:ascii="Times New Roman" w:hAnsi="Times New Roman" w:cs="Times New Roman"/>
        </w:rPr>
      </w:pPr>
      <w:r w:rsidRPr="00460BB3">
        <w:rPr>
          <w:rFonts w:ascii="Times New Roman" w:hAnsi="Times New Roman" w:cs="Times New Roman"/>
        </w:rPr>
        <w:t>Custody is not allowed if the business is for profit and the advisor is not the sole owner. If the advisor is a co-owner or board member, they should relinquish custody to the other members. Working on the financial statements, such as the balance sheet, is acceptable since it is not direct custody or control. An advisor can be an owner in a for-profit business with immediate family members and have check-writing authority and custody.</w:t>
      </w:r>
    </w:p>
    <w:p w14:paraId="45D7F602" w14:textId="502EC046" w:rsidR="00460BB3" w:rsidRPr="00460BB3" w:rsidRDefault="00E12380" w:rsidP="00C13111">
      <w:pPr>
        <w:jc w:val="both"/>
        <w:rPr>
          <w:rFonts w:ascii="Times New Roman" w:hAnsi="Times New Roman" w:cs="Times New Roman"/>
        </w:rPr>
      </w:pPr>
      <w:r>
        <w:rPr>
          <w:rFonts w:ascii="Times New Roman" w:hAnsi="Times New Roman" w:cs="Times New Roman"/>
        </w:rPr>
        <w:t>Advisor</w:t>
      </w:r>
      <w:r w:rsidR="00235659">
        <w:rPr>
          <w:rFonts w:ascii="Times New Roman" w:hAnsi="Times New Roman" w:cs="Times New Roman"/>
        </w:rPr>
        <w:t>s</w:t>
      </w:r>
      <w:r w:rsidR="00460BB3" w:rsidRPr="00460BB3">
        <w:rPr>
          <w:rFonts w:ascii="Times New Roman" w:hAnsi="Times New Roman" w:cs="Times New Roman"/>
        </w:rPr>
        <w:t xml:space="preserve"> are prohibited from soliciting clients for involvement in a for-profit business. Further, </w:t>
      </w:r>
      <w:r>
        <w:rPr>
          <w:rFonts w:ascii="Times New Roman" w:hAnsi="Times New Roman" w:cs="Times New Roman"/>
        </w:rPr>
        <w:t>advisor</w:t>
      </w:r>
      <w:r w:rsidR="00235659">
        <w:rPr>
          <w:rFonts w:ascii="Times New Roman" w:hAnsi="Times New Roman" w:cs="Times New Roman"/>
        </w:rPr>
        <w:t>s</w:t>
      </w:r>
      <w:r w:rsidR="00460BB3" w:rsidRPr="00460BB3">
        <w:rPr>
          <w:rFonts w:ascii="Times New Roman" w:hAnsi="Times New Roman" w:cs="Times New Roman"/>
        </w:rPr>
        <w:t xml:space="preserve"> are generally not allowed to be involved with clients in a for-profit business. Exceptions may be considered if all custody and client accounts are </w:t>
      </w:r>
      <w:proofErr w:type="gramStart"/>
      <w:r w:rsidR="00460BB3" w:rsidRPr="00460BB3">
        <w:rPr>
          <w:rFonts w:ascii="Times New Roman" w:hAnsi="Times New Roman" w:cs="Times New Roman"/>
        </w:rPr>
        <w:t>relinquished</w:t>
      </w:r>
      <w:proofErr w:type="gramEnd"/>
      <w:r w:rsidR="00460BB3" w:rsidRPr="00460BB3">
        <w:rPr>
          <w:rFonts w:ascii="Times New Roman" w:hAnsi="Times New Roman" w:cs="Times New Roman"/>
        </w:rPr>
        <w:t xml:space="preserve"> and a non-solicitation and indemnity letter signed by the other participants is obtained.</w:t>
      </w:r>
    </w:p>
    <w:p w14:paraId="09057788" w14:textId="17FE43A9" w:rsidR="00460BB3" w:rsidRPr="00460BB3" w:rsidRDefault="00460BB3" w:rsidP="00C13111">
      <w:pPr>
        <w:jc w:val="both"/>
        <w:rPr>
          <w:rFonts w:ascii="Times New Roman" w:hAnsi="Times New Roman" w:cs="Times New Roman"/>
        </w:rPr>
      </w:pPr>
      <w:r w:rsidRPr="00460BB3">
        <w:rPr>
          <w:rFonts w:ascii="Times New Roman" w:hAnsi="Times New Roman" w:cs="Times New Roman"/>
        </w:rPr>
        <w:t xml:space="preserve">Issuing debt, equity, or partnership interests </w:t>
      </w:r>
      <w:proofErr w:type="gramStart"/>
      <w:r w:rsidRPr="00460BB3">
        <w:rPr>
          <w:rFonts w:ascii="Times New Roman" w:hAnsi="Times New Roman" w:cs="Times New Roman"/>
        </w:rPr>
        <w:t>in order to</w:t>
      </w:r>
      <w:proofErr w:type="gramEnd"/>
      <w:r w:rsidRPr="00460BB3">
        <w:rPr>
          <w:rFonts w:ascii="Times New Roman" w:hAnsi="Times New Roman" w:cs="Times New Roman"/>
        </w:rPr>
        <w:t xml:space="preserve"> establish or fund the continuing operations of an outside business is prohibited. Additionally, any funds required to meet capital contributions, payments, or expenses must be obtained from the </w:t>
      </w:r>
      <w:r w:rsidR="00E12380">
        <w:rPr>
          <w:rFonts w:ascii="Times New Roman" w:hAnsi="Times New Roman" w:cs="Times New Roman"/>
        </w:rPr>
        <w:t>advisor</w:t>
      </w:r>
      <w:r w:rsidRPr="00460BB3">
        <w:rPr>
          <w:rFonts w:ascii="Times New Roman" w:hAnsi="Times New Roman" w:cs="Times New Roman"/>
        </w:rPr>
        <w:t>'s personal assets or a qualified lending institution.</w:t>
      </w:r>
    </w:p>
    <w:p w14:paraId="475BB6BF" w14:textId="7FBF0AE0" w:rsidR="00460BB3" w:rsidRPr="00460BB3" w:rsidRDefault="00460BB3" w:rsidP="0033640A">
      <w:pPr>
        <w:jc w:val="both"/>
        <w:rPr>
          <w:rFonts w:ascii="Times New Roman" w:hAnsi="Times New Roman" w:cs="Times New Roman"/>
        </w:rPr>
      </w:pPr>
      <w:r w:rsidRPr="00460BB3">
        <w:rPr>
          <w:rFonts w:ascii="Times New Roman" w:hAnsi="Times New Roman" w:cs="Times New Roman"/>
        </w:rPr>
        <w:t>L.</w:t>
      </w:r>
      <w:r w:rsidR="00AC1A24">
        <w:rPr>
          <w:rFonts w:ascii="Times New Roman" w:hAnsi="Times New Roman" w:cs="Times New Roman"/>
        </w:rPr>
        <w:t xml:space="preserve">  </w:t>
      </w:r>
      <w:r w:rsidRPr="00AC1A24">
        <w:rPr>
          <w:rFonts w:ascii="Times New Roman" w:hAnsi="Times New Roman" w:cs="Times New Roman"/>
          <w:u w:val="single"/>
        </w:rPr>
        <w:t>Owner of A Public Company</w:t>
      </w:r>
    </w:p>
    <w:p w14:paraId="247E9727" w14:textId="3948DAD1" w:rsidR="00460BB3" w:rsidRPr="00460BB3" w:rsidRDefault="00460BB3" w:rsidP="00C13111">
      <w:pPr>
        <w:jc w:val="both"/>
        <w:rPr>
          <w:rFonts w:ascii="Times New Roman" w:hAnsi="Times New Roman" w:cs="Times New Roman"/>
        </w:rPr>
      </w:pPr>
      <w:r w:rsidRPr="00460BB3">
        <w:rPr>
          <w:rFonts w:ascii="Times New Roman" w:hAnsi="Times New Roman" w:cs="Times New Roman"/>
        </w:rPr>
        <w:t xml:space="preserve">Ownership in a public company is considered an outside business activity and must be approved by Compliance. </w:t>
      </w:r>
      <w:r w:rsidR="00E12380">
        <w:rPr>
          <w:rFonts w:ascii="Times New Roman" w:hAnsi="Times New Roman" w:cs="Times New Roman"/>
        </w:rPr>
        <w:t>Advisor</w:t>
      </w:r>
      <w:r w:rsidR="00235659">
        <w:rPr>
          <w:rFonts w:ascii="Times New Roman" w:hAnsi="Times New Roman" w:cs="Times New Roman"/>
        </w:rPr>
        <w:t>s</w:t>
      </w:r>
      <w:r w:rsidRPr="00460BB3">
        <w:rPr>
          <w:rFonts w:ascii="Times New Roman" w:hAnsi="Times New Roman" w:cs="Times New Roman"/>
        </w:rPr>
        <w:t xml:space="preserve"> owning more than 10 percent of a public company are prohibited, as this makes them a control person. Ownership of less than 10 percent of a public company may be considered on a case-by-case basis. Existing shareholders may need to be notified in writing that the </w:t>
      </w:r>
      <w:r w:rsidR="00E12380">
        <w:rPr>
          <w:rFonts w:ascii="Times New Roman" w:hAnsi="Times New Roman" w:cs="Times New Roman"/>
        </w:rPr>
        <w:t>advisor</w:t>
      </w:r>
      <w:r w:rsidRPr="00460BB3">
        <w:rPr>
          <w:rFonts w:ascii="Times New Roman" w:hAnsi="Times New Roman" w:cs="Times New Roman"/>
        </w:rPr>
        <w:t xml:space="preserve"> might be privy to material, non-public information and that the </w:t>
      </w:r>
      <w:r w:rsidR="00E12380">
        <w:rPr>
          <w:rFonts w:ascii="Times New Roman" w:hAnsi="Times New Roman" w:cs="Times New Roman"/>
        </w:rPr>
        <w:t>advisor</w:t>
      </w:r>
      <w:r w:rsidRPr="00460BB3">
        <w:rPr>
          <w:rFonts w:ascii="Times New Roman" w:hAnsi="Times New Roman" w:cs="Times New Roman"/>
        </w:rPr>
        <w:t xml:space="preserve"> cannot advise them on their position.</w:t>
      </w:r>
    </w:p>
    <w:p w14:paraId="7ADEB185" w14:textId="0D918ACB" w:rsidR="00460BB3" w:rsidRPr="00460BB3" w:rsidRDefault="00460BB3" w:rsidP="0033640A">
      <w:pPr>
        <w:jc w:val="both"/>
        <w:rPr>
          <w:rFonts w:ascii="Times New Roman" w:hAnsi="Times New Roman" w:cs="Times New Roman"/>
        </w:rPr>
      </w:pPr>
      <w:r w:rsidRPr="00460BB3">
        <w:rPr>
          <w:rFonts w:ascii="Times New Roman" w:hAnsi="Times New Roman" w:cs="Times New Roman"/>
        </w:rPr>
        <w:t>M.</w:t>
      </w:r>
      <w:r w:rsidR="00AC1A24">
        <w:rPr>
          <w:rFonts w:ascii="Times New Roman" w:hAnsi="Times New Roman" w:cs="Times New Roman"/>
        </w:rPr>
        <w:t xml:space="preserve">  </w:t>
      </w:r>
      <w:r w:rsidRPr="00AC1A24">
        <w:rPr>
          <w:rFonts w:ascii="Times New Roman" w:hAnsi="Times New Roman" w:cs="Times New Roman"/>
          <w:u w:val="single"/>
        </w:rPr>
        <w:t>Owner of A Private Company</w:t>
      </w:r>
    </w:p>
    <w:p w14:paraId="4C4D2F88" w14:textId="70F3CE64" w:rsidR="00460BB3" w:rsidRPr="00460BB3" w:rsidRDefault="00460BB3" w:rsidP="00C13111">
      <w:pPr>
        <w:jc w:val="both"/>
        <w:rPr>
          <w:rFonts w:ascii="Times New Roman" w:hAnsi="Times New Roman" w:cs="Times New Roman"/>
        </w:rPr>
      </w:pPr>
      <w:r w:rsidRPr="00460BB3">
        <w:rPr>
          <w:rFonts w:ascii="Times New Roman" w:hAnsi="Times New Roman" w:cs="Times New Roman"/>
        </w:rPr>
        <w:t xml:space="preserve">An </w:t>
      </w:r>
      <w:r w:rsidR="00E12380">
        <w:rPr>
          <w:rFonts w:ascii="Times New Roman" w:hAnsi="Times New Roman" w:cs="Times New Roman"/>
        </w:rPr>
        <w:t>advisor</w:t>
      </w:r>
      <w:r w:rsidRPr="00460BB3">
        <w:rPr>
          <w:rFonts w:ascii="Times New Roman" w:hAnsi="Times New Roman" w:cs="Times New Roman"/>
        </w:rPr>
        <w:t xml:space="preserve"> owning greater than 10 percent of a private company is reportable as an outside business activity, as this makes them a control person. The control position for a private company may be approved if:</w:t>
      </w:r>
    </w:p>
    <w:p w14:paraId="482543C1" w14:textId="1D7635D2" w:rsidR="00460BB3" w:rsidRPr="00806DA0" w:rsidRDefault="00460BB3" w:rsidP="00806DA0">
      <w:pPr>
        <w:pStyle w:val="ListParagraph"/>
        <w:numPr>
          <w:ilvl w:val="0"/>
          <w:numId w:val="14"/>
        </w:numPr>
        <w:jc w:val="both"/>
        <w:rPr>
          <w:rFonts w:ascii="Times New Roman" w:hAnsi="Times New Roman" w:cs="Times New Roman"/>
        </w:rPr>
      </w:pPr>
      <w:r w:rsidRPr="00806DA0">
        <w:rPr>
          <w:rFonts w:ascii="Times New Roman" w:hAnsi="Times New Roman" w:cs="Times New Roman"/>
        </w:rPr>
        <w:lastRenderedPageBreak/>
        <w:t>Clients are not involved.</w:t>
      </w:r>
    </w:p>
    <w:p w14:paraId="58A52AAA" w14:textId="219FFCDD" w:rsidR="00460BB3" w:rsidRPr="00806DA0" w:rsidRDefault="00460BB3" w:rsidP="00806DA0">
      <w:pPr>
        <w:pStyle w:val="ListParagraph"/>
        <w:numPr>
          <w:ilvl w:val="0"/>
          <w:numId w:val="14"/>
        </w:numPr>
        <w:jc w:val="both"/>
        <w:rPr>
          <w:rFonts w:ascii="Times New Roman" w:hAnsi="Times New Roman" w:cs="Times New Roman"/>
        </w:rPr>
      </w:pPr>
      <w:r w:rsidRPr="00806DA0">
        <w:rPr>
          <w:rFonts w:ascii="Times New Roman" w:hAnsi="Times New Roman" w:cs="Times New Roman"/>
        </w:rPr>
        <w:t xml:space="preserve">The advisor is not the company’s advisor of record. </w:t>
      </w:r>
    </w:p>
    <w:p w14:paraId="536296A5" w14:textId="21101D4C" w:rsidR="00460BB3" w:rsidRPr="00806DA0" w:rsidRDefault="00460BB3" w:rsidP="00806DA0">
      <w:pPr>
        <w:pStyle w:val="ListParagraph"/>
        <w:numPr>
          <w:ilvl w:val="0"/>
          <w:numId w:val="14"/>
        </w:numPr>
        <w:jc w:val="both"/>
        <w:rPr>
          <w:rFonts w:ascii="Times New Roman" w:hAnsi="Times New Roman" w:cs="Times New Roman"/>
        </w:rPr>
      </w:pPr>
      <w:r w:rsidRPr="00806DA0">
        <w:rPr>
          <w:rFonts w:ascii="Times New Roman" w:hAnsi="Times New Roman" w:cs="Times New Roman"/>
        </w:rPr>
        <w:t>The advisor is not an officer of the company.</w:t>
      </w:r>
    </w:p>
    <w:p w14:paraId="2341126E" w14:textId="69E8CD64" w:rsidR="00460BB3" w:rsidRPr="00460BB3" w:rsidRDefault="00460BB3" w:rsidP="00C13111">
      <w:pPr>
        <w:jc w:val="both"/>
        <w:rPr>
          <w:rFonts w:ascii="Times New Roman" w:hAnsi="Times New Roman" w:cs="Times New Roman"/>
        </w:rPr>
      </w:pPr>
      <w:r w:rsidRPr="00460BB3">
        <w:rPr>
          <w:rFonts w:ascii="Times New Roman" w:hAnsi="Times New Roman" w:cs="Times New Roman"/>
        </w:rPr>
        <w:t>The private placement purchase and any additional investments must be approved by Compliance.</w:t>
      </w:r>
      <w:r w:rsidR="00425686">
        <w:rPr>
          <w:rFonts w:ascii="Times New Roman" w:hAnsi="Times New Roman" w:cs="Times New Roman"/>
        </w:rPr>
        <w:t xml:space="preserve"> </w:t>
      </w:r>
    </w:p>
    <w:p w14:paraId="126CC6C7" w14:textId="5442EFDF" w:rsidR="00460BB3" w:rsidRPr="00460BB3" w:rsidRDefault="00460BB3" w:rsidP="0033640A">
      <w:pPr>
        <w:jc w:val="both"/>
        <w:rPr>
          <w:rFonts w:ascii="Times New Roman" w:hAnsi="Times New Roman" w:cs="Times New Roman"/>
        </w:rPr>
      </w:pPr>
      <w:r w:rsidRPr="00460BB3">
        <w:rPr>
          <w:rFonts w:ascii="Times New Roman" w:hAnsi="Times New Roman" w:cs="Times New Roman"/>
        </w:rPr>
        <w:t>N.</w:t>
      </w:r>
      <w:r w:rsidR="00425686">
        <w:rPr>
          <w:rFonts w:ascii="Times New Roman" w:hAnsi="Times New Roman" w:cs="Times New Roman"/>
        </w:rPr>
        <w:t xml:space="preserve">  </w:t>
      </w:r>
      <w:r w:rsidRPr="00425686">
        <w:rPr>
          <w:rFonts w:ascii="Times New Roman" w:hAnsi="Times New Roman" w:cs="Times New Roman"/>
          <w:u w:val="single"/>
        </w:rPr>
        <w:t>Professional Services</w:t>
      </w:r>
    </w:p>
    <w:p w14:paraId="72127856" w14:textId="5C615BD0" w:rsidR="00460BB3" w:rsidRPr="00460BB3" w:rsidRDefault="00460BB3" w:rsidP="00C13111">
      <w:pPr>
        <w:jc w:val="both"/>
        <w:rPr>
          <w:rFonts w:ascii="Times New Roman" w:hAnsi="Times New Roman" w:cs="Times New Roman"/>
        </w:rPr>
      </w:pPr>
      <w:r w:rsidRPr="3B39C72B">
        <w:rPr>
          <w:rFonts w:ascii="Times New Roman" w:hAnsi="Times New Roman" w:cs="Times New Roman"/>
        </w:rPr>
        <w:t xml:space="preserve">An </w:t>
      </w:r>
      <w:r w:rsidR="00E12380" w:rsidRPr="3B39C72B">
        <w:rPr>
          <w:rFonts w:ascii="Times New Roman" w:hAnsi="Times New Roman" w:cs="Times New Roman"/>
        </w:rPr>
        <w:t>advisor</w:t>
      </w:r>
      <w:r w:rsidRPr="3B39C72B">
        <w:rPr>
          <w:rFonts w:ascii="Times New Roman" w:hAnsi="Times New Roman" w:cs="Times New Roman"/>
        </w:rPr>
        <w:t xml:space="preserve"> may participate in professional services provided it is kept as a separate entity from the advisory business. All files, documents, correspondence, and any other client information must be kept in a distinct and separate location from the advisory business. </w:t>
      </w:r>
      <w:r w:rsidR="00E12380" w:rsidRPr="3B39C72B">
        <w:rPr>
          <w:rFonts w:ascii="Times New Roman" w:hAnsi="Times New Roman" w:cs="Times New Roman"/>
        </w:rPr>
        <w:t>Advisor</w:t>
      </w:r>
      <w:r w:rsidR="00235659" w:rsidRPr="3B39C72B">
        <w:rPr>
          <w:rFonts w:ascii="Times New Roman" w:hAnsi="Times New Roman" w:cs="Times New Roman"/>
        </w:rPr>
        <w:t>s</w:t>
      </w:r>
      <w:r w:rsidRPr="3B39C72B">
        <w:rPr>
          <w:rFonts w:ascii="Times New Roman" w:hAnsi="Times New Roman" w:cs="Times New Roman"/>
        </w:rPr>
        <w:t xml:space="preserve"> may not use </w:t>
      </w:r>
      <w:r w:rsidR="005364FB">
        <w:rPr>
          <w:rFonts w:ascii="Times New Roman" w:hAnsi="Times New Roman" w:cs="Times New Roman"/>
        </w:rPr>
        <w:t>[FIRM NAME]</w:t>
      </w:r>
      <w:r w:rsidRPr="3B39C72B">
        <w:rPr>
          <w:rFonts w:ascii="Times New Roman" w:hAnsi="Times New Roman" w:cs="Times New Roman"/>
        </w:rPr>
        <w:t xml:space="preserve"> stationary or business cards. The Chief Compliance Officer or designee will conduct periodic inspections for </w:t>
      </w:r>
      <w:r w:rsidR="00E12380" w:rsidRPr="3B39C72B">
        <w:rPr>
          <w:rFonts w:ascii="Times New Roman" w:hAnsi="Times New Roman" w:cs="Times New Roman"/>
        </w:rPr>
        <w:t>advisor</w:t>
      </w:r>
      <w:r w:rsidR="00235659" w:rsidRPr="3B39C72B">
        <w:rPr>
          <w:rFonts w:ascii="Times New Roman" w:hAnsi="Times New Roman" w:cs="Times New Roman"/>
        </w:rPr>
        <w:t>s</w:t>
      </w:r>
      <w:r w:rsidRPr="3B39C72B">
        <w:rPr>
          <w:rFonts w:ascii="Times New Roman" w:hAnsi="Times New Roman" w:cs="Times New Roman"/>
        </w:rPr>
        <w:t xml:space="preserve"> engaged in </w:t>
      </w:r>
      <w:r w:rsidR="00C13111" w:rsidRPr="3B39C72B">
        <w:rPr>
          <w:rFonts w:ascii="Times New Roman" w:hAnsi="Times New Roman" w:cs="Times New Roman"/>
        </w:rPr>
        <w:t>these activities</w:t>
      </w:r>
      <w:r w:rsidRPr="3B39C72B">
        <w:rPr>
          <w:rFonts w:ascii="Times New Roman" w:hAnsi="Times New Roman" w:cs="Times New Roman"/>
        </w:rPr>
        <w:t xml:space="preserve"> to determine compliance with this policy. </w:t>
      </w:r>
    </w:p>
    <w:p w14:paraId="058C1EF5" w14:textId="08EF78FF" w:rsidR="00460BB3" w:rsidRPr="005377FF" w:rsidRDefault="00460BB3" w:rsidP="0033640A">
      <w:pPr>
        <w:jc w:val="both"/>
        <w:rPr>
          <w:rFonts w:ascii="Times New Roman" w:hAnsi="Times New Roman" w:cs="Times New Roman"/>
          <w:i/>
          <w:iCs/>
          <w:u w:val="single"/>
        </w:rPr>
      </w:pPr>
      <w:r w:rsidRPr="005377FF">
        <w:rPr>
          <w:rFonts w:ascii="Times New Roman" w:hAnsi="Times New Roman" w:cs="Times New Roman"/>
          <w:i/>
          <w:iCs/>
          <w:u w:val="single"/>
        </w:rPr>
        <w:t>Estate Planning If Not an Attorney</w:t>
      </w:r>
    </w:p>
    <w:p w14:paraId="7E060FF3" w14:textId="5400CE58" w:rsidR="00460BB3" w:rsidRPr="00460BB3" w:rsidRDefault="00E12380" w:rsidP="0033640A">
      <w:pPr>
        <w:jc w:val="both"/>
        <w:rPr>
          <w:rFonts w:ascii="Times New Roman" w:hAnsi="Times New Roman" w:cs="Times New Roman"/>
        </w:rPr>
      </w:pPr>
      <w:r w:rsidRPr="3B39C72B">
        <w:rPr>
          <w:rFonts w:ascii="Times New Roman" w:hAnsi="Times New Roman" w:cs="Times New Roman"/>
        </w:rPr>
        <w:t>Advisor</w:t>
      </w:r>
      <w:r w:rsidR="00460BB3" w:rsidRPr="3B39C72B">
        <w:rPr>
          <w:rFonts w:ascii="Times New Roman" w:hAnsi="Times New Roman" w:cs="Times New Roman"/>
        </w:rPr>
        <w:t xml:space="preserve">s cannot draft documents or provide official legal documents if they are not attorneys. Only administrative services can be offered, such as gathering information needed for paperwork. The activity must be done separate and away from </w:t>
      </w:r>
      <w:r w:rsidR="005364FB">
        <w:rPr>
          <w:rFonts w:ascii="Times New Roman" w:hAnsi="Times New Roman" w:cs="Times New Roman"/>
        </w:rPr>
        <w:t>[FIRM NAME]</w:t>
      </w:r>
      <w:r w:rsidR="00460BB3" w:rsidRPr="3B39C72B">
        <w:rPr>
          <w:rFonts w:ascii="Times New Roman" w:hAnsi="Times New Roman" w:cs="Times New Roman"/>
        </w:rPr>
        <w:t>.</w:t>
      </w:r>
      <w:r w:rsidR="005377FF" w:rsidRPr="3B39C72B">
        <w:rPr>
          <w:rFonts w:ascii="Times New Roman" w:hAnsi="Times New Roman" w:cs="Times New Roman"/>
        </w:rPr>
        <w:t xml:space="preserve"> </w:t>
      </w:r>
      <w:r w:rsidRPr="3B39C72B">
        <w:rPr>
          <w:rFonts w:ascii="Times New Roman" w:hAnsi="Times New Roman" w:cs="Times New Roman"/>
        </w:rPr>
        <w:t>Advisor</w:t>
      </w:r>
      <w:r w:rsidR="00235659" w:rsidRPr="3B39C72B">
        <w:rPr>
          <w:rFonts w:ascii="Times New Roman" w:hAnsi="Times New Roman" w:cs="Times New Roman"/>
        </w:rPr>
        <w:t>s</w:t>
      </w:r>
      <w:r w:rsidR="00460BB3" w:rsidRPr="3B39C72B">
        <w:rPr>
          <w:rFonts w:ascii="Times New Roman" w:hAnsi="Times New Roman" w:cs="Times New Roman"/>
        </w:rPr>
        <w:t xml:space="preserve"> can refer clients to attorneys.</w:t>
      </w:r>
    </w:p>
    <w:p w14:paraId="499EE725" w14:textId="77777777" w:rsidR="00460BB3" w:rsidRPr="005377FF" w:rsidRDefault="00460BB3" w:rsidP="0033640A">
      <w:pPr>
        <w:jc w:val="both"/>
        <w:rPr>
          <w:rFonts w:ascii="Times New Roman" w:hAnsi="Times New Roman" w:cs="Times New Roman"/>
          <w:i/>
          <w:iCs/>
          <w:u w:val="single"/>
        </w:rPr>
      </w:pPr>
      <w:r w:rsidRPr="005377FF">
        <w:rPr>
          <w:rFonts w:ascii="Times New Roman" w:hAnsi="Times New Roman" w:cs="Times New Roman"/>
          <w:i/>
          <w:iCs/>
          <w:u w:val="single"/>
        </w:rPr>
        <w:t>CPA, Accounting, And Bookkeeping</w:t>
      </w:r>
    </w:p>
    <w:p w14:paraId="701658AB" w14:textId="4374DE5A"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If qualified, an </w:t>
      </w:r>
      <w:r w:rsidR="00E12380">
        <w:rPr>
          <w:rFonts w:ascii="Times New Roman" w:hAnsi="Times New Roman" w:cs="Times New Roman"/>
        </w:rPr>
        <w:t>advisor</w:t>
      </w:r>
      <w:r w:rsidRPr="00460BB3">
        <w:rPr>
          <w:rFonts w:ascii="Times New Roman" w:hAnsi="Times New Roman" w:cs="Times New Roman"/>
        </w:rPr>
        <w:t xml:space="preserve"> may participate in bookkeeping or accounting services.</w:t>
      </w:r>
    </w:p>
    <w:p w14:paraId="24549D58" w14:textId="5EC6448E"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An </w:t>
      </w:r>
      <w:r w:rsidR="00E12380">
        <w:rPr>
          <w:rFonts w:ascii="Times New Roman" w:hAnsi="Times New Roman" w:cs="Times New Roman"/>
        </w:rPr>
        <w:t>advisor</w:t>
      </w:r>
      <w:r w:rsidRPr="00460BB3">
        <w:rPr>
          <w:rFonts w:ascii="Times New Roman" w:hAnsi="Times New Roman" w:cs="Times New Roman"/>
        </w:rPr>
        <w:t xml:space="preserve"> with a CPA license may own or be employed by a CPA firm. Management fees may be billed by the CPA practice for these services.</w:t>
      </w:r>
    </w:p>
    <w:p w14:paraId="7215E374" w14:textId="1FDAA2C0"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The CPA practice and all files, documents, </w:t>
      </w:r>
      <w:r w:rsidR="00C922BB" w:rsidRPr="00460BB3">
        <w:rPr>
          <w:rFonts w:ascii="Times New Roman" w:hAnsi="Times New Roman" w:cs="Times New Roman"/>
        </w:rPr>
        <w:t>correspondence,</w:t>
      </w:r>
      <w:r w:rsidRPr="00460BB3">
        <w:rPr>
          <w:rFonts w:ascii="Times New Roman" w:hAnsi="Times New Roman" w:cs="Times New Roman"/>
        </w:rPr>
        <w:t xml:space="preserve"> and any other information with respect to this activity must be kept separate from the </w:t>
      </w:r>
      <w:r w:rsidR="00E12380">
        <w:rPr>
          <w:rFonts w:ascii="Times New Roman" w:hAnsi="Times New Roman" w:cs="Times New Roman"/>
        </w:rPr>
        <w:t>advisor</w:t>
      </w:r>
      <w:r w:rsidRPr="00460BB3">
        <w:rPr>
          <w:rFonts w:ascii="Times New Roman" w:hAnsi="Times New Roman" w:cs="Times New Roman"/>
        </w:rPr>
        <w:t xml:space="preserve">'s securities business. The CPA license number and the specific services provided by the CPA firm and the </w:t>
      </w:r>
      <w:r w:rsidR="00E12380">
        <w:rPr>
          <w:rFonts w:ascii="Times New Roman" w:hAnsi="Times New Roman" w:cs="Times New Roman"/>
        </w:rPr>
        <w:t>advisor</w:t>
      </w:r>
      <w:r w:rsidRPr="00460BB3">
        <w:rPr>
          <w:rFonts w:ascii="Times New Roman" w:hAnsi="Times New Roman" w:cs="Times New Roman"/>
        </w:rPr>
        <w:t xml:space="preserve"> as a CPA must be listed on the outside business activity request. Additionally, the registered person may not be involved in prohibited activities as listed at the end of this chapter or be a co-owner of a CPA firm engaged in prohibited activities. The website address for the CPA firm should be provided when applicable and any changes to services offered by the CPA firm must be submitted for review prior to engaging in the activity. See additional guidelines under tax services.</w:t>
      </w:r>
    </w:p>
    <w:p w14:paraId="113F0DAA" w14:textId="77777777" w:rsidR="00460BB3" w:rsidRPr="00B95782" w:rsidRDefault="00460BB3" w:rsidP="0033640A">
      <w:pPr>
        <w:jc w:val="both"/>
        <w:rPr>
          <w:rFonts w:ascii="Times New Roman" w:hAnsi="Times New Roman" w:cs="Times New Roman"/>
          <w:i/>
          <w:iCs/>
          <w:u w:val="single"/>
        </w:rPr>
      </w:pPr>
      <w:r w:rsidRPr="00B95782">
        <w:rPr>
          <w:rFonts w:ascii="Times New Roman" w:hAnsi="Times New Roman" w:cs="Times New Roman"/>
          <w:i/>
          <w:iCs/>
          <w:u w:val="single"/>
        </w:rPr>
        <w:t>Tax Services</w:t>
      </w:r>
    </w:p>
    <w:p w14:paraId="3AFBFF2F" w14:textId="6CBE59F6" w:rsidR="00460BB3" w:rsidRPr="00460BB3" w:rsidRDefault="00E12380" w:rsidP="0033640A">
      <w:pPr>
        <w:jc w:val="both"/>
        <w:rPr>
          <w:rFonts w:ascii="Times New Roman" w:hAnsi="Times New Roman" w:cs="Times New Roman"/>
        </w:rPr>
      </w:pPr>
      <w:r>
        <w:rPr>
          <w:rFonts w:ascii="Times New Roman" w:hAnsi="Times New Roman" w:cs="Times New Roman"/>
        </w:rPr>
        <w:t>Advisor</w:t>
      </w:r>
      <w:r w:rsidR="00460BB3" w:rsidRPr="00460BB3">
        <w:rPr>
          <w:rFonts w:ascii="Times New Roman" w:hAnsi="Times New Roman" w:cs="Times New Roman"/>
        </w:rPr>
        <w:t>s may offer basic tax prep services – such as collecting tax documents, preparing returns, and gathering cost basis information. Any activities above and beyond these basic services, such as tax planning, must be billed through an RIA.</w:t>
      </w:r>
    </w:p>
    <w:p w14:paraId="02F25B94" w14:textId="42984353" w:rsidR="00460BB3" w:rsidRPr="00460BB3" w:rsidRDefault="00460BB3" w:rsidP="0033640A">
      <w:pPr>
        <w:jc w:val="both"/>
        <w:rPr>
          <w:rFonts w:ascii="Times New Roman" w:hAnsi="Times New Roman" w:cs="Times New Roman"/>
        </w:rPr>
      </w:pPr>
      <w:r w:rsidRPr="3B39C72B">
        <w:rPr>
          <w:rFonts w:ascii="Times New Roman" w:hAnsi="Times New Roman" w:cs="Times New Roman"/>
        </w:rPr>
        <w:t xml:space="preserve">If the advisor is a CPA with an approved outside business activity for their CPA </w:t>
      </w:r>
      <w:r w:rsidR="00C13111" w:rsidRPr="3B39C72B">
        <w:rPr>
          <w:rFonts w:ascii="Times New Roman" w:hAnsi="Times New Roman" w:cs="Times New Roman"/>
        </w:rPr>
        <w:t>services,</w:t>
      </w:r>
      <w:r w:rsidRPr="3B39C72B">
        <w:rPr>
          <w:rFonts w:ascii="Times New Roman" w:hAnsi="Times New Roman" w:cs="Times New Roman"/>
        </w:rPr>
        <w:t xml:space="preserve"> it may be acceptable to conduct tax planning</w:t>
      </w:r>
      <w:r w:rsidR="00B75FCE" w:rsidRPr="3B39C72B">
        <w:rPr>
          <w:rFonts w:ascii="Times New Roman" w:hAnsi="Times New Roman" w:cs="Times New Roman"/>
        </w:rPr>
        <w:t>;</w:t>
      </w:r>
      <w:r w:rsidRPr="3B39C72B">
        <w:rPr>
          <w:rFonts w:ascii="Times New Roman" w:hAnsi="Times New Roman" w:cs="Times New Roman"/>
        </w:rPr>
        <w:t xml:space="preserve"> however</w:t>
      </w:r>
      <w:r w:rsidR="00B75FCE" w:rsidRPr="3B39C72B">
        <w:rPr>
          <w:rFonts w:ascii="Times New Roman" w:hAnsi="Times New Roman" w:cs="Times New Roman"/>
        </w:rPr>
        <w:t>,</w:t>
      </w:r>
      <w:r w:rsidRPr="3B39C72B">
        <w:rPr>
          <w:rFonts w:ascii="Times New Roman" w:hAnsi="Times New Roman" w:cs="Times New Roman"/>
        </w:rPr>
        <w:t xml:space="preserve"> if the tax planning relates to a </w:t>
      </w:r>
      <w:r w:rsidR="005364FB">
        <w:rPr>
          <w:rFonts w:ascii="Times New Roman" w:hAnsi="Times New Roman" w:cs="Times New Roman"/>
        </w:rPr>
        <w:t>[FIRM NAME]</w:t>
      </w:r>
      <w:r w:rsidRPr="3B39C72B">
        <w:rPr>
          <w:rFonts w:ascii="Times New Roman" w:hAnsi="Times New Roman" w:cs="Times New Roman"/>
        </w:rPr>
        <w:t xml:space="preserve"> account and is connected to the investment or financial planning related services being provided to that </w:t>
      </w:r>
      <w:r w:rsidR="005364FB">
        <w:rPr>
          <w:rFonts w:ascii="Times New Roman" w:hAnsi="Times New Roman" w:cs="Times New Roman"/>
        </w:rPr>
        <w:t>[FIRM NAME]</w:t>
      </w:r>
      <w:r w:rsidRPr="3B39C72B">
        <w:rPr>
          <w:rFonts w:ascii="Times New Roman" w:hAnsi="Times New Roman" w:cs="Times New Roman"/>
        </w:rPr>
        <w:t xml:space="preserve"> account</w:t>
      </w:r>
      <w:r w:rsidR="00EA6D0A" w:rsidRPr="3B39C72B">
        <w:rPr>
          <w:rFonts w:ascii="Times New Roman" w:hAnsi="Times New Roman" w:cs="Times New Roman"/>
        </w:rPr>
        <w:t>,</w:t>
      </w:r>
      <w:r w:rsidRPr="3B39C72B">
        <w:rPr>
          <w:rFonts w:ascii="Times New Roman" w:hAnsi="Times New Roman" w:cs="Times New Roman"/>
        </w:rPr>
        <w:t xml:space="preserve"> then the tax planning must be conducted through the firm</w:t>
      </w:r>
      <w:r w:rsidR="00EA6D0A" w:rsidRPr="3B39C72B">
        <w:rPr>
          <w:rFonts w:ascii="Times New Roman" w:hAnsi="Times New Roman" w:cs="Times New Roman"/>
        </w:rPr>
        <w:t>,</w:t>
      </w:r>
      <w:r w:rsidRPr="3B39C72B">
        <w:rPr>
          <w:rFonts w:ascii="Times New Roman" w:hAnsi="Times New Roman" w:cs="Times New Roman"/>
        </w:rPr>
        <w:t xml:space="preserve"> and additional disclosures may be required.</w:t>
      </w:r>
    </w:p>
    <w:p w14:paraId="465B4F4D" w14:textId="77777777" w:rsidR="00460BB3" w:rsidRPr="00B95782" w:rsidRDefault="00460BB3" w:rsidP="0033640A">
      <w:pPr>
        <w:jc w:val="both"/>
        <w:rPr>
          <w:rFonts w:ascii="Times New Roman" w:hAnsi="Times New Roman" w:cs="Times New Roman"/>
          <w:i/>
          <w:iCs/>
          <w:u w:val="single"/>
        </w:rPr>
      </w:pPr>
      <w:r w:rsidRPr="00B95782">
        <w:rPr>
          <w:rFonts w:ascii="Times New Roman" w:hAnsi="Times New Roman" w:cs="Times New Roman"/>
          <w:i/>
          <w:iCs/>
          <w:u w:val="single"/>
        </w:rPr>
        <w:t>Notary Services</w:t>
      </w:r>
    </w:p>
    <w:p w14:paraId="37FE1D2E" w14:textId="748F5067" w:rsidR="00460BB3" w:rsidRPr="00460BB3" w:rsidRDefault="00460BB3" w:rsidP="0033640A">
      <w:pPr>
        <w:jc w:val="both"/>
        <w:rPr>
          <w:rFonts w:ascii="Times New Roman" w:hAnsi="Times New Roman" w:cs="Times New Roman"/>
        </w:rPr>
      </w:pPr>
      <w:r w:rsidRPr="3B39C72B">
        <w:rPr>
          <w:rFonts w:ascii="Times New Roman" w:hAnsi="Times New Roman" w:cs="Times New Roman"/>
        </w:rPr>
        <w:t xml:space="preserve">An </w:t>
      </w:r>
      <w:r w:rsidR="00E12380" w:rsidRPr="3B39C72B">
        <w:rPr>
          <w:rFonts w:ascii="Times New Roman" w:hAnsi="Times New Roman" w:cs="Times New Roman"/>
        </w:rPr>
        <w:t>advisor</w:t>
      </w:r>
      <w:r w:rsidRPr="3B39C72B">
        <w:rPr>
          <w:rFonts w:ascii="Times New Roman" w:hAnsi="Times New Roman" w:cs="Times New Roman"/>
        </w:rPr>
        <w:t xml:space="preserve"> may hold a notary license and optionally charge a nominal fee for this service. If charging for the service, notary services should be added to the CRD</w:t>
      </w:r>
      <w:r w:rsidR="6F48A115" w:rsidRPr="3B39C72B">
        <w:rPr>
          <w:rFonts w:ascii="Times New Roman" w:hAnsi="Times New Roman" w:cs="Times New Roman"/>
        </w:rPr>
        <w:t xml:space="preserve"> as an Outside Business Activity</w:t>
      </w:r>
      <w:r w:rsidRPr="3B39C72B">
        <w:rPr>
          <w:rFonts w:ascii="Times New Roman" w:hAnsi="Times New Roman" w:cs="Times New Roman"/>
        </w:rPr>
        <w:t xml:space="preserve"> as they can earn income from this activity. From </w:t>
      </w:r>
      <w:r w:rsidR="005364FB">
        <w:rPr>
          <w:rFonts w:ascii="Times New Roman" w:hAnsi="Times New Roman" w:cs="Times New Roman"/>
        </w:rPr>
        <w:t>[FIRM NAME]</w:t>
      </w:r>
      <w:r w:rsidR="00C13111" w:rsidRPr="3B39C72B">
        <w:rPr>
          <w:rFonts w:ascii="Times New Roman" w:hAnsi="Times New Roman" w:cs="Times New Roman"/>
        </w:rPr>
        <w:t>’s</w:t>
      </w:r>
      <w:r w:rsidRPr="3B39C72B">
        <w:rPr>
          <w:rFonts w:ascii="Times New Roman" w:hAnsi="Times New Roman" w:cs="Times New Roman"/>
        </w:rPr>
        <w:t xml:space="preserve"> perspective, notaries do not have restrictions on the types </w:t>
      </w:r>
      <w:r w:rsidRPr="3B39C72B">
        <w:rPr>
          <w:rFonts w:ascii="Times New Roman" w:hAnsi="Times New Roman" w:cs="Times New Roman"/>
        </w:rPr>
        <w:lastRenderedPageBreak/>
        <w:t xml:space="preserve">of documents they notarize. Therefore, they can notarize </w:t>
      </w:r>
      <w:r w:rsidR="005364FB">
        <w:rPr>
          <w:rFonts w:ascii="Times New Roman" w:hAnsi="Times New Roman" w:cs="Times New Roman"/>
        </w:rPr>
        <w:t>[FIRM NAME]</w:t>
      </w:r>
      <w:r w:rsidR="00C13111" w:rsidRPr="3B39C72B">
        <w:rPr>
          <w:rFonts w:ascii="Times New Roman" w:hAnsi="Times New Roman" w:cs="Times New Roman"/>
        </w:rPr>
        <w:t xml:space="preserve"> </w:t>
      </w:r>
      <w:r w:rsidRPr="3B39C72B">
        <w:rPr>
          <w:rFonts w:ascii="Times New Roman" w:hAnsi="Times New Roman" w:cs="Times New Roman"/>
        </w:rPr>
        <w:t xml:space="preserve">documents. However, signature guarantee stamps may only be used for </w:t>
      </w:r>
      <w:r w:rsidR="005364FB">
        <w:rPr>
          <w:rFonts w:ascii="Times New Roman" w:hAnsi="Times New Roman" w:cs="Times New Roman"/>
        </w:rPr>
        <w:t>[FIRM NAME]</w:t>
      </w:r>
      <w:r w:rsidRPr="3B39C72B">
        <w:rPr>
          <w:rFonts w:ascii="Times New Roman" w:hAnsi="Times New Roman" w:cs="Times New Roman"/>
        </w:rPr>
        <w:t xml:space="preserve"> documents.</w:t>
      </w:r>
    </w:p>
    <w:p w14:paraId="15BD2EE5" w14:textId="77777777" w:rsidR="00460BB3" w:rsidRPr="00B95782" w:rsidRDefault="00460BB3" w:rsidP="0033640A">
      <w:pPr>
        <w:jc w:val="both"/>
        <w:rPr>
          <w:rFonts w:ascii="Times New Roman" w:hAnsi="Times New Roman" w:cs="Times New Roman"/>
          <w:i/>
          <w:iCs/>
          <w:u w:val="single"/>
        </w:rPr>
      </w:pPr>
      <w:r w:rsidRPr="00B95782">
        <w:rPr>
          <w:rFonts w:ascii="Times New Roman" w:hAnsi="Times New Roman" w:cs="Times New Roman"/>
          <w:i/>
          <w:iCs/>
          <w:u w:val="single"/>
        </w:rPr>
        <w:t>Expert Witness</w:t>
      </w:r>
    </w:p>
    <w:p w14:paraId="15BCCEE7" w14:textId="5A8CB9CC" w:rsidR="00460BB3" w:rsidRPr="00460BB3" w:rsidRDefault="00460BB3" w:rsidP="0033640A">
      <w:pPr>
        <w:jc w:val="both"/>
        <w:rPr>
          <w:rFonts w:ascii="Times New Roman" w:hAnsi="Times New Roman" w:cs="Times New Roman"/>
        </w:rPr>
      </w:pPr>
      <w:r w:rsidRPr="3B39C72B">
        <w:rPr>
          <w:rFonts w:ascii="Times New Roman" w:hAnsi="Times New Roman" w:cs="Times New Roman"/>
        </w:rPr>
        <w:t xml:space="preserve">All requests to act as an expert witness must be submitted for </w:t>
      </w:r>
      <w:r w:rsidR="00F222F3" w:rsidRPr="3B39C72B">
        <w:rPr>
          <w:rFonts w:ascii="Times New Roman" w:hAnsi="Times New Roman" w:cs="Times New Roman"/>
        </w:rPr>
        <w:t>prior review</w:t>
      </w:r>
      <w:r w:rsidRPr="3B39C72B">
        <w:rPr>
          <w:rFonts w:ascii="Times New Roman" w:hAnsi="Times New Roman" w:cs="Times New Roman"/>
        </w:rPr>
        <w:t xml:space="preserve"> and are rarely approved. Involvement in cases regarding financial or investment related activities or activities related to </w:t>
      </w:r>
      <w:r w:rsidR="005364FB">
        <w:rPr>
          <w:rFonts w:ascii="Times New Roman" w:hAnsi="Times New Roman" w:cs="Times New Roman"/>
        </w:rPr>
        <w:t>[FIRM NAME]</w:t>
      </w:r>
      <w:r w:rsidRPr="3B39C72B">
        <w:rPr>
          <w:rFonts w:ascii="Times New Roman" w:hAnsi="Times New Roman" w:cs="Times New Roman"/>
        </w:rPr>
        <w:t xml:space="preserve"> are prohibited. Other case topics may require a substantiation of background and expertise in the field that is unrelated to their </w:t>
      </w:r>
      <w:r w:rsidR="005364FB">
        <w:rPr>
          <w:rFonts w:ascii="Times New Roman" w:hAnsi="Times New Roman" w:cs="Times New Roman"/>
        </w:rPr>
        <w:t>[FIRM NAME]</w:t>
      </w:r>
      <w:r w:rsidRPr="3B39C72B">
        <w:rPr>
          <w:rFonts w:ascii="Times New Roman" w:hAnsi="Times New Roman" w:cs="Times New Roman"/>
        </w:rPr>
        <w:t xml:space="preserve"> and financial advisor background and capacity. Subpoenas must be immediately reported to </w:t>
      </w:r>
      <w:r w:rsidR="00C13111" w:rsidRPr="3B39C72B">
        <w:rPr>
          <w:rFonts w:ascii="Times New Roman" w:hAnsi="Times New Roman" w:cs="Times New Roman"/>
        </w:rPr>
        <w:t>the CCO</w:t>
      </w:r>
      <w:r w:rsidR="006A7FB3" w:rsidRPr="3B39C72B">
        <w:rPr>
          <w:rFonts w:ascii="Times New Roman" w:hAnsi="Times New Roman" w:cs="Times New Roman"/>
        </w:rPr>
        <w:t>,</w:t>
      </w:r>
      <w:r w:rsidRPr="3B39C72B">
        <w:rPr>
          <w:rFonts w:ascii="Times New Roman" w:hAnsi="Times New Roman" w:cs="Times New Roman"/>
        </w:rPr>
        <w:t xml:space="preserve"> and</w:t>
      </w:r>
      <w:r w:rsidR="006A7FB3" w:rsidRPr="3B39C72B">
        <w:rPr>
          <w:rFonts w:ascii="Times New Roman" w:hAnsi="Times New Roman" w:cs="Times New Roman"/>
        </w:rPr>
        <w:t>,</w:t>
      </w:r>
      <w:r w:rsidRPr="3B39C72B">
        <w:rPr>
          <w:rFonts w:ascii="Times New Roman" w:hAnsi="Times New Roman" w:cs="Times New Roman"/>
        </w:rPr>
        <w:t xml:space="preserve"> after discussing with </w:t>
      </w:r>
      <w:r w:rsidR="00C13111" w:rsidRPr="3B39C72B">
        <w:rPr>
          <w:rFonts w:ascii="Times New Roman" w:hAnsi="Times New Roman" w:cs="Times New Roman"/>
        </w:rPr>
        <w:t>the CCO</w:t>
      </w:r>
      <w:r w:rsidR="006A7FB3" w:rsidRPr="3B39C72B">
        <w:rPr>
          <w:rFonts w:ascii="Times New Roman" w:hAnsi="Times New Roman" w:cs="Times New Roman"/>
        </w:rPr>
        <w:t>,</w:t>
      </w:r>
      <w:r w:rsidRPr="3B39C72B">
        <w:rPr>
          <w:rFonts w:ascii="Times New Roman" w:hAnsi="Times New Roman" w:cs="Times New Roman"/>
        </w:rPr>
        <w:t xml:space="preserve"> the </w:t>
      </w:r>
      <w:r w:rsidR="00E12380" w:rsidRPr="3B39C72B">
        <w:rPr>
          <w:rFonts w:ascii="Times New Roman" w:hAnsi="Times New Roman" w:cs="Times New Roman"/>
        </w:rPr>
        <w:t>advisor</w:t>
      </w:r>
      <w:r w:rsidRPr="3B39C72B">
        <w:rPr>
          <w:rFonts w:ascii="Times New Roman" w:hAnsi="Times New Roman" w:cs="Times New Roman"/>
        </w:rPr>
        <w:t xml:space="preserve"> should typically request of the issuer that they not be required to participate. If participation is required and </w:t>
      </w:r>
      <w:r w:rsidR="002C33CF" w:rsidRPr="3B39C72B">
        <w:rPr>
          <w:rFonts w:ascii="Times New Roman" w:hAnsi="Times New Roman" w:cs="Times New Roman"/>
        </w:rPr>
        <w:t>the CCO</w:t>
      </w:r>
      <w:r w:rsidRPr="3B39C72B">
        <w:rPr>
          <w:rFonts w:ascii="Times New Roman" w:hAnsi="Times New Roman" w:cs="Times New Roman"/>
        </w:rPr>
        <w:t xml:space="preserve"> approves, an outside business activity must be submitted and approved prior to engaging in the activity.</w:t>
      </w:r>
    </w:p>
    <w:p w14:paraId="27AC0A9E" w14:textId="67093E3A" w:rsidR="00460BB3" w:rsidRPr="00460BB3" w:rsidRDefault="00460BB3" w:rsidP="002C33CF">
      <w:pPr>
        <w:jc w:val="both"/>
        <w:rPr>
          <w:rFonts w:ascii="Times New Roman" w:hAnsi="Times New Roman" w:cs="Times New Roman"/>
        </w:rPr>
      </w:pPr>
      <w:r w:rsidRPr="00460BB3">
        <w:rPr>
          <w:rFonts w:ascii="Times New Roman" w:hAnsi="Times New Roman" w:cs="Times New Roman"/>
        </w:rPr>
        <w:t xml:space="preserve">If approved the </w:t>
      </w:r>
      <w:r w:rsidR="00E12380">
        <w:rPr>
          <w:rFonts w:ascii="Times New Roman" w:hAnsi="Times New Roman" w:cs="Times New Roman"/>
        </w:rPr>
        <w:t>advisor</w:t>
      </w:r>
      <w:r w:rsidRPr="00460BB3">
        <w:rPr>
          <w:rFonts w:ascii="Times New Roman" w:hAnsi="Times New Roman" w:cs="Times New Roman"/>
        </w:rPr>
        <w:t xml:space="preserve"> must attest that they understand the following restrictions:</w:t>
      </w:r>
    </w:p>
    <w:p w14:paraId="0E200FB1" w14:textId="7124ADDA" w:rsidR="00460BB3" w:rsidRPr="002C33CF" w:rsidRDefault="00460BB3" w:rsidP="002C33CF">
      <w:pPr>
        <w:pStyle w:val="ListParagraph"/>
        <w:numPr>
          <w:ilvl w:val="0"/>
          <w:numId w:val="4"/>
        </w:numPr>
        <w:jc w:val="both"/>
        <w:rPr>
          <w:rFonts w:ascii="Times New Roman" w:hAnsi="Times New Roman" w:cs="Times New Roman"/>
        </w:rPr>
      </w:pPr>
      <w:r w:rsidRPr="3B39C72B">
        <w:rPr>
          <w:rFonts w:ascii="Times New Roman" w:hAnsi="Times New Roman" w:cs="Times New Roman"/>
        </w:rPr>
        <w:t xml:space="preserve">Expert witnesses can be sued for malpractice by the client and for misstatement of facts by the opposing side. If this happens, the </w:t>
      </w:r>
      <w:r w:rsidR="00E12380" w:rsidRPr="3B39C72B">
        <w:rPr>
          <w:rFonts w:ascii="Times New Roman" w:hAnsi="Times New Roman" w:cs="Times New Roman"/>
        </w:rPr>
        <w:t>advisor</w:t>
      </w:r>
      <w:r w:rsidRPr="3B39C72B">
        <w:rPr>
          <w:rFonts w:ascii="Times New Roman" w:hAnsi="Times New Roman" w:cs="Times New Roman"/>
        </w:rPr>
        <w:t xml:space="preserve">s' </w:t>
      </w:r>
      <w:r w:rsidR="005364FB">
        <w:rPr>
          <w:rFonts w:ascii="Times New Roman" w:hAnsi="Times New Roman" w:cs="Times New Roman"/>
        </w:rPr>
        <w:t>[FIRM NAME]</w:t>
      </w:r>
      <w:r w:rsidR="002C33CF" w:rsidRPr="3B39C72B">
        <w:rPr>
          <w:rFonts w:ascii="Times New Roman" w:hAnsi="Times New Roman" w:cs="Times New Roman"/>
        </w:rPr>
        <w:t xml:space="preserve"> </w:t>
      </w:r>
      <w:r w:rsidRPr="3B39C72B">
        <w:rPr>
          <w:rFonts w:ascii="Times New Roman" w:hAnsi="Times New Roman" w:cs="Times New Roman"/>
        </w:rPr>
        <w:t>E&amp;O coverage is inapplicable, and they are personally liable.</w:t>
      </w:r>
    </w:p>
    <w:p w14:paraId="7F06A6EE" w14:textId="45C694E7" w:rsidR="00460BB3" w:rsidRPr="002C33CF" w:rsidRDefault="00460BB3" w:rsidP="002C33CF">
      <w:pPr>
        <w:pStyle w:val="ListParagraph"/>
        <w:numPr>
          <w:ilvl w:val="0"/>
          <w:numId w:val="4"/>
        </w:numPr>
        <w:jc w:val="both"/>
        <w:rPr>
          <w:rFonts w:ascii="Times New Roman" w:hAnsi="Times New Roman" w:cs="Times New Roman"/>
        </w:rPr>
      </w:pPr>
      <w:r w:rsidRPr="002C33CF">
        <w:rPr>
          <w:rFonts w:ascii="Times New Roman" w:hAnsi="Times New Roman" w:cs="Times New Roman"/>
        </w:rPr>
        <w:t xml:space="preserve">Anything said by </w:t>
      </w:r>
      <w:r w:rsidR="00E12380">
        <w:rPr>
          <w:rFonts w:ascii="Times New Roman" w:hAnsi="Times New Roman" w:cs="Times New Roman"/>
        </w:rPr>
        <w:t>advisor</w:t>
      </w:r>
      <w:r w:rsidRPr="002C33CF">
        <w:rPr>
          <w:rFonts w:ascii="Times New Roman" w:hAnsi="Times New Roman" w:cs="Times New Roman"/>
        </w:rPr>
        <w:t xml:space="preserve">s under oath and on the record can be used against them in the future. For instance, if the </w:t>
      </w:r>
      <w:r w:rsidR="00E12380">
        <w:rPr>
          <w:rFonts w:ascii="Times New Roman" w:hAnsi="Times New Roman" w:cs="Times New Roman"/>
        </w:rPr>
        <w:t>advisor</w:t>
      </w:r>
      <w:r w:rsidRPr="002C33CF">
        <w:rPr>
          <w:rFonts w:ascii="Times New Roman" w:hAnsi="Times New Roman" w:cs="Times New Roman"/>
        </w:rPr>
        <w:t xml:space="preserve"> is ever sued by a client, any remark can be characterized against them.</w:t>
      </w:r>
    </w:p>
    <w:p w14:paraId="3D3EEA0D" w14:textId="7524BA8D" w:rsidR="00460BB3" w:rsidRPr="002C33CF" w:rsidRDefault="00E12380" w:rsidP="002C33CF">
      <w:pPr>
        <w:pStyle w:val="ListParagraph"/>
        <w:numPr>
          <w:ilvl w:val="0"/>
          <w:numId w:val="4"/>
        </w:numPr>
        <w:jc w:val="both"/>
        <w:rPr>
          <w:rFonts w:ascii="Times New Roman" w:hAnsi="Times New Roman" w:cs="Times New Roman"/>
        </w:rPr>
      </w:pPr>
      <w:r w:rsidRPr="3B39C72B">
        <w:rPr>
          <w:rFonts w:ascii="Times New Roman" w:hAnsi="Times New Roman" w:cs="Times New Roman"/>
        </w:rPr>
        <w:t>Advisor</w:t>
      </w:r>
      <w:r w:rsidR="00460BB3" w:rsidRPr="3B39C72B">
        <w:rPr>
          <w:rFonts w:ascii="Times New Roman" w:hAnsi="Times New Roman" w:cs="Times New Roman"/>
        </w:rPr>
        <w:t xml:space="preserve">s cannot testify as agents or representatives of </w:t>
      </w:r>
      <w:r w:rsidR="005364FB">
        <w:rPr>
          <w:rFonts w:ascii="Times New Roman" w:hAnsi="Times New Roman" w:cs="Times New Roman"/>
        </w:rPr>
        <w:t>[FIRM NAME]</w:t>
      </w:r>
      <w:r w:rsidR="00460BB3" w:rsidRPr="3B39C72B">
        <w:rPr>
          <w:rFonts w:ascii="Times New Roman" w:hAnsi="Times New Roman" w:cs="Times New Roman"/>
        </w:rPr>
        <w:t xml:space="preserve">, such that the opinion being formed could be construed as an </w:t>
      </w:r>
      <w:r w:rsidR="005364FB">
        <w:rPr>
          <w:rFonts w:ascii="Times New Roman" w:hAnsi="Times New Roman" w:cs="Times New Roman"/>
        </w:rPr>
        <w:t>[FIRM NAME]</w:t>
      </w:r>
      <w:r w:rsidR="00460BB3" w:rsidRPr="3B39C72B">
        <w:rPr>
          <w:rFonts w:ascii="Times New Roman" w:hAnsi="Times New Roman" w:cs="Times New Roman"/>
        </w:rPr>
        <w:t xml:space="preserve"> opinion. </w:t>
      </w:r>
      <w:r w:rsidRPr="3B39C72B">
        <w:rPr>
          <w:rFonts w:ascii="Times New Roman" w:hAnsi="Times New Roman" w:cs="Times New Roman"/>
        </w:rPr>
        <w:t>Advisor</w:t>
      </w:r>
      <w:r w:rsidR="00460BB3" w:rsidRPr="3B39C72B">
        <w:rPr>
          <w:rFonts w:ascii="Times New Roman" w:hAnsi="Times New Roman" w:cs="Times New Roman"/>
        </w:rPr>
        <w:t xml:space="preserve">s must clearly state that it is their </w:t>
      </w:r>
      <w:proofErr w:type="gramStart"/>
      <w:r w:rsidR="00460BB3" w:rsidRPr="3B39C72B">
        <w:rPr>
          <w:rFonts w:ascii="Times New Roman" w:hAnsi="Times New Roman" w:cs="Times New Roman"/>
        </w:rPr>
        <w:t>personal opinion</w:t>
      </w:r>
      <w:proofErr w:type="gramEnd"/>
      <w:r w:rsidR="00460BB3" w:rsidRPr="3B39C72B">
        <w:rPr>
          <w:rFonts w:ascii="Times New Roman" w:hAnsi="Times New Roman" w:cs="Times New Roman"/>
        </w:rPr>
        <w:t>.</w:t>
      </w:r>
    </w:p>
    <w:p w14:paraId="430EA3AC" w14:textId="77777777" w:rsidR="00460BB3" w:rsidRPr="00DE54A8" w:rsidRDefault="00460BB3" w:rsidP="0033640A">
      <w:pPr>
        <w:jc w:val="both"/>
        <w:rPr>
          <w:rFonts w:ascii="Times New Roman" w:hAnsi="Times New Roman" w:cs="Times New Roman"/>
          <w:i/>
          <w:iCs/>
          <w:u w:val="single"/>
        </w:rPr>
      </w:pPr>
      <w:r w:rsidRPr="00DE54A8">
        <w:rPr>
          <w:rFonts w:ascii="Times New Roman" w:hAnsi="Times New Roman" w:cs="Times New Roman"/>
          <w:i/>
          <w:iCs/>
          <w:u w:val="single"/>
        </w:rPr>
        <w:t>Shared Office Space Rental</w:t>
      </w:r>
    </w:p>
    <w:p w14:paraId="23A9CF62" w14:textId="61D6ADB2" w:rsidR="00460BB3" w:rsidRPr="00460BB3" w:rsidRDefault="00460BB3" w:rsidP="0033640A">
      <w:pPr>
        <w:jc w:val="both"/>
        <w:rPr>
          <w:rFonts w:ascii="Times New Roman" w:hAnsi="Times New Roman" w:cs="Times New Roman"/>
        </w:rPr>
      </w:pPr>
      <w:r w:rsidRPr="3B39C72B">
        <w:rPr>
          <w:rFonts w:ascii="Times New Roman" w:hAnsi="Times New Roman" w:cs="Times New Roman"/>
        </w:rPr>
        <w:t xml:space="preserve">It is an outside business activity if an </w:t>
      </w:r>
      <w:r w:rsidR="00E12380" w:rsidRPr="3B39C72B">
        <w:rPr>
          <w:rFonts w:ascii="Times New Roman" w:hAnsi="Times New Roman" w:cs="Times New Roman"/>
        </w:rPr>
        <w:t>advisor</w:t>
      </w:r>
      <w:r w:rsidRPr="3B39C72B">
        <w:rPr>
          <w:rFonts w:ascii="Times New Roman" w:hAnsi="Times New Roman" w:cs="Times New Roman"/>
        </w:rPr>
        <w:t xml:space="preserve"> has an office-sharing arrangement with someone who is not associated with </w:t>
      </w:r>
      <w:r w:rsidR="005364FB">
        <w:rPr>
          <w:rFonts w:ascii="Times New Roman" w:hAnsi="Times New Roman" w:cs="Times New Roman"/>
        </w:rPr>
        <w:t>[FIRM NAME]</w:t>
      </w:r>
      <w:r w:rsidRPr="3B39C72B">
        <w:rPr>
          <w:rFonts w:ascii="Times New Roman" w:hAnsi="Times New Roman" w:cs="Times New Roman"/>
        </w:rPr>
        <w:t xml:space="preserve"> and the </w:t>
      </w:r>
      <w:r w:rsidR="00E12380" w:rsidRPr="3B39C72B">
        <w:rPr>
          <w:rFonts w:ascii="Times New Roman" w:hAnsi="Times New Roman" w:cs="Times New Roman"/>
        </w:rPr>
        <w:t>advisor</w:t>
      </w:r>
      <w:r w:rsidRPr="3B39C72B">
        <w:rPr>
          <w:rFonts w:ascii="Times New Roman" w:hAnsi="Times New Roman" w:cs="Times New Roman"/>
        </w:rPr>
        <w:t xml:space="preserve"> is receiving income from the office sharing arrangement. Any income received must be reported on the </w:t>
      </w:r>
      <w:r w:rsidR="00E12380" w:rsidRPr="3B39C72B">
        <w:rPr>
          <w:rFonts w:ascii="Times New Roman" w:hAnsi="Times New Roman" w:cs="Times New Roman"/>
        </w:rPr>
        <w:t>advisor</w:t>
      </w:r>
      <w:r w:rsidRPr="3B39C72B">
        <w:rPr>
          <w:rFonts w:ascii="Times New Roman" w:hAnsi="Times New Roman" w:cs="Times New Roman"/>
        </w:rPr>
        <w:t>'s CRD. Regardless of income, it is prohibited to share office space or administrative staff with a person registered or associated with another broker/dealer or RIA without prior written approval from Compliance.</w:t>
      </w:r>
    </w:p>
    <w:p w14:paraId="56EC0BA1" w14:textId="4C5B2E2B" w:rsidR="00460BB3" w:rsidRPr="00DE54A8" w:rsidRDefault="00460BB3" w:rsidP="0033640A">
      <w:pPr>
        <w:jc w:val="both"/>
        <w:rPr>
          <w:rFonts w:ascii="Times New Roman" w:hAnsi="Times New Roman" w:cs="Times New Roman"/>
          <w:i/>
          <w:iCs/>
          <w:u w:val="single"/>
        </w:rPr>
      </w:pPr>
      <w:r w:rsidRPr="00DE54A8">
        <w:rPr>
          <w:rFonts w:ascii="Times New Roman" w:hAnsi="Times New Roman" w:cs="Times New Roman"/>
          <w:i/>
          <w:iCs/>
          <w:u w:val="single"/>
        </w:rPr>
        <w:t>Teaching</w:t>
      </w:r>
    </w:p>
    <w:p w14:paraId="388712BB" w14:textId="6187FCAC"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An </w:t>
      </w:r>
      <w:r w:rsidR="00E12380">
        <w:rPr>
          <w:rFonts w:ascii="Times New Roman" w:hAnsi="Times New Roman" w:cs="Times New Roman"/>
        </w:rPr>
        <w:t>advisor</w:t>
      </w:r>
      <w:r w:rsidRPr="00460BB3">
        <w:rPr>
          <w:rFonts w:ascii="Times New Roman" w:hAnsi="Times New Roman" w:cs="Times New Roman"/>
        </w:rPr>
        <w:t xml:space="preserve"> being paid by a school or university to teach is an approvable outside business</w:t>
      </w:r>
      <w:r w:rsidR="008F73A2">
        <w:rPr>
          <w:rFonts w:ascii="Times New Roman" w:hAnsi="Times New Roman" w:cs="Times New Roman"/>
        </w:rPr>
        <w:t xml:space="preserve"> activity</w:t>
      </w:r>
      <w:r w:rsidRPr="00460BB3">
        <w:rPr>
          <w:rFonts w:ascii="Times New Roman" w:hAnsi="Times New Roman" w:cs="Times New Roman"/>
        </w:rPr>
        <w:t xml:space="preserve">. If the class involves finance or investments, class materials should be submitted to Compliance before use. </w:t>
      </w:r>
    </w:p>
    <w:p w14:paraId="0ECB8CC4" w14:textId="77777777" w:rsidR="00460BB3" w:rsidRPr="00DE54A8" w:rsidRDefault="00460BB3" w:rsidP="0033640A">
      <w:pPr>
        <w:jc w:val="both"/>
        <w:rPr>
          <w:rFonts w:ascii="Times New Roman" w:hAnsi="Times New Roman" w:cs="Times New Roman"/>
          <w:i/>
          <w:iCs/>
          <w:u w:val="single"/>
        </w:rPr>
      </w:pPr>
      <w:r w:rsidRPr="00DE54A8">
        <w:rPr>
          <w:rFonts w:ascii="Times New Roman" w:hAnsi="Times New Roman" w:cs="Times New Roman"/>
          <w:i/>
          <w:iCs/>
          <w:u w:val="single"/>
        </w:rPr>
        <w:t>Radio/Television Appearances</w:t>
      </w:r>
    </w:p>
    <w:p w14:paraId="31E3EEFB" w14:textId="7CABFCC8"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If there will be compensation, the </w:t>
      </w:r>
      <w:r w:rsidR="00E12380">
        <w:rPr>
          <w:rFonts w:ascii="Times New Roman" w:hAnsi="Times New Roman" w:cs="Times New Roman"/>
        </w:rPr>
        <w:t>advisor</w:t>
      </w:r>
      <w:r w:rsidRPr="00460BB3">
        <w:rPr>
          <w:rFonts w:ascii="Times New Roman" w:hAnsi="Times New Roman" w:cs="Times New Roman"/>
        </w:rPr>
        <w:t xml:space="preserve"> must submit an outside business activity request before engaging in a radio or TV appearance. Regardless of compensation, Compliance must approve the event before the appearance if the topics are related to finance, investing, or the </w:t>
      </w:r>
      <w:r w:rsidR="00E12380">
        <w:rPr>
          <w:rFonts w:ascii="Times New Roman" w:hAnsi="Times New Roman" w:cs="Times New Roman"/>
        </w:rPr>
        <w:t>advisor</w:t>
      </w:r>
      <w:r w:rsidRPr="00460BB3">
        <w:rPr>
          <w:rFonts w:ascii="Times New Roman" w:hAnsi="Times New Roman" w:cs="Times New Roman"/>
        </w:rPr>
        <w:t>'s securities business (brokerages or advisory). The Communications with the Public chapter provide more information on what must be submitted for review.</w:t>
      </w:r>
    </w:p>
    <w:p w14:paraId="7BED110D" w14:textId="77777777" w:rsidR="00460BB3" w:rsidRPr="00DE54A8" w:rsidRDefault="00460BB3" w:rsidP="0033640A">
      <w:pPr>
        <w:jc w:val="both"/>
        <w:rPr>
          <w:rFonts w:ascii="Times New Roman" w:hAnsi="Times New Roman" w:cs="Times New Roman"/>
          <w:i/>
          <w:iCs/>
          <w:u w:val="single"/>
        </w:rPr>
      </w:pPr>
      <w:r w:rsidRPr="00DE54A8">
        <w:rPr>
          <w:rFonts w:ascii="Times New Roman" w:hAnsi="Times New Roman" w:cs="Times New Roman"/>
          <w:i/>
          <w:iCs/>
          <w:u w:val="single"/>
        </w:rPr>
        <w:t>Writing A Book</w:t>
      </w:r>
    </w:p>
    <w:p w14:paraId="50B415CF" w14:textId="2A064D83" w:rsidR="00460BB3" w:rsidRPr="00460BB3" w:rsidRDefault="00460BB3" w:rsidP="0033640A">
      <w:pPr>
        <w:jc w:val="both"/>
        <w:rPr>
          <w:rFonts w:ascii="Times New Roman" w:hAnsi="Times New Roman" w:cs="Times New Roman"/>
        </w:rPr>
      </w:pPr>
      <w:r w:rsidRPr="00460BB3">
        <w:rPr>
          <w:rFonts w:ascii="Times New Roman" w:hAnsi="Times New Roman" w:cs="Times New Roman"/>
        </w:rPr>
        <w:t>This activity can be approved as an outside business activity for appropriate general subject matter. If the book contains financial information, Compliance must approve the contents before publication.</w:t>
      </w:r>
    </w:p>
    <w:p w14:paraId="7A84BFB7" w14:textId="13CFADDF" w:rsidR="00460BB3" w:rsidRPr="00460BB3" w:rsidRDefault="00460BB3" w:rsidP="0033640A">
      <w:pPr>
        <w:jc w:val="both"/>
        <w:rPr>
          <w:rFonts w:ascii="Times New Roman" w:hAnsi="Times New Roman" w:cs="Times New Roman"/>
        </w:rPr>
      </w:pPr>
      <w:r w:rsidRPr="00460BB3">
        <w:rPr>
          <w:rFonts w:ascii="Times New Roman" w:hAnsi="Times New Roman" w:cs="Times New Roman"/>
        </w:rPr>
        <w:t>O.</w:t>
      </w:r>
      <w:r w:rsidR="000E4DF6">
        <w:rPr>
          <w:rFonts w:ascii="Times New Roman" w:hAnsi="Times New Roman" w:cs="Times New Roman"/>
        </w:rPr>
        <w:t xml:space="preserve">  </w:t>
      </w:r>
      <w:r w:rsidRPr="000E4DF6">
        <w:rPr>
          <w:rFonts w:ascii="Times New Roman" w:hAnsi="Times New Roman" w:cs="Times New Roman"/>
          <w:u w:val="single"/>
        </w:rPr>
        <w:t>Seminars</w:t>
      </w:r>
    </w:p>
    <w:p w14:paraId="51BBB7DB" w14:textId="3AB19D77" w:rsidR="00460BB3" w:rsidRPr="00460BB3" w:rsidRDefault="00460BB3" w:rsidP="0033640A">
      <w:pPr>
        <w:jc w:val="both"/>
        <w:rPr>
          <w:rFonts w:ascii="Times New Roman" w:hAnsi="Times New Roman" w:cs="Times New Roman"/>
        </w:rPr>
      </w:pPr>
      <w:r w:rsidRPr="00460BB3">
        <w:rPr>
          <w:rFonts w:ascii="Times New Roman" w:hAnsi="Times New Roman" w:cs="Times New Roman"/>
        </w:rPr>
        <w:lastRenderedPageBreak/>
        <w:t xml:space="preserve">An </w:t>
      </w:r>
      <w:r w:rsidR="00E12380">
        <w:rPr>
          <w:rFonts w:ascii="Times New Roman" w:hAnsi="Times New Roman" w:cs="Times New Roman"/>
        </w:rPr>
        <w:t>advisor</w:t>
      </w:r>
      <w:r w:rsidRPr="00460BB3">
        <w:rPr>
          <w:rFonts w:ascii="Times New Roman" w:hAnsi="Times New Roman" w:cs="Times New Roman"/>
        </w:rPr>
        <w:t xml:space="preserve"> may conduct a seminar if they do not earn a fee or specifically endorse a company. Material for the presentation must be approved by Compliance before use. See the Communications with the Public </w:t>
      </w:r>
      <w:r w:rsidR="00C922BB" w:rsidRPr="00460BB3">
        <w:rPr>
          <w:rFonts w:ascii="Times New Roman" w:hAnsi="Times New Roman" w:cs="Times New Roman"/>
        </w:rPr>
        <w:t>Policy</w:t>
      </w:r>
      <w:r w:rsidRPr="00460BB3">
        <w:rPr>
          <w:rFonts w:ascii="Times New Roman" w:hAnsi="Times New Roman" w:cs="Times New Roman"/>
        </w:rPr>
        <w:t xml:space="preserve"> in the Compliance Manual.</w:t>
      </w:r>
    </w:p>
    <w:p w14:paraId="0DBB26EB" w14:textId="510F2B6A" w:rsidR="00460BB3" w:rsidRPr="00460BB3" w:rsidRDefault="00460BB3" w:rsidP="0033640A">
      <w:pPr>
        <w:jc w:val="both"/>
        <w:rPr>
          <w:rFonts w:ascii="Times New Roman" w:hAnsi="Times New Roman" w:cs="Times New Roman"/>
        </w:rPr>
      </w:pPr>
      <w:r w:rsidRPr="00460BB3">
        <w:rPr>
          <w:rFonts w:ascii="Times New Roman" w:hAnsi="Times New Roman" w:cs="Times New Roman"/>
        </w:rPr>
        <w:t>P.</w:t>
      </w:r>
      <w:r w:rsidR="000E4DF6">
        <w:rPr>
          <w:rFonts w:ascii="Times New Roman" w:hAnsi="Times New Roman" w:cs="Times New Roman"/>
        </w:rPr>
        <w:t xml:space="preserve">  </w:t>
      </w:r>
      <w:r w:rsidRPr="000E4DF6">
        <w:rPr>
          <w:rFonts w:ascii="Times New Roman" w:hAnsi="Times New Roman" w:cs="Times New Roman"/>
          <w:u w:val="single"/>
        </w:rPr>
        <w:t>Prohibited Outside Business Activities</w:t>
      </w:r>
    </w:p>
    <w:p w14:paraId="68190E6E" w14:textId="5BDFE3F8"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The following lists of prohibited outside business activities and businesses </w:t>
      </w:r>
      <w:r w:rsidR="006276E1">
        <w:rPr>
          <w:rFonts w:ascii="Times New Roman" w:hAnsi="Times New Roman" w:cs="Times New Roman"/>
        </w:rPr>
        <w:t>is</w:t>
      </w:r>
      <w:r w:rsidRPr="00460BB3">
        <w:rPr>
          <w:rFonts w:ascii="Times New Roman" w:hAnsi="Times New Roman" w:cs="Times New Roman"/>
        </w:rPr>
        <w:t xml:space="preserve"> not intended to be all inclusive but to provide </w:t>
      </w:r>
      <w:r w:rsidR="00E12380">
        <w:rPr>
          <w:rFonts w:ascii="Times New Roman" w:hAnsi="Times New Roman" w:cs="Times New Roman"/>
        </w:rPr>
        <w:t>advisor</w:t>
      </w:r>
      <w:r w:rsidRPr="00460BB3">
        <w:rPr>
          <w:rFonts w:ascii="Times New Roman" w:hAnsi="Times New Roman" w:cs="Times New Roman"/>
        </w:rPr>
        <w:t>s with guidance on what they are specifically prohibited from doing.</w:t>
      </w:r>
    </w:p>
    <w:p w14:paraId="7E73121F" w14:textId="392DC375" w:rsidR="00460BB3" w:rsidRPr="002C33CF" w:rsidRDefault="00460BB3" w:rsidP="002C33CF">
      <w:pPr>
        <w:pStyle w:val="ListParagraph"/>
        <w:numPr>
          <w:ilvl w:val="0"/>
          <w:numId w:val="5"/>
        </w:numPr>
        <w:jc w:val="both"/>
        <w:rPr>
          <w:rFonts w:ascii="Times New Roman" w:hAnsi="Times New Roman" w:cs="Times New Roman"/>
        </w:rPr>
      </w:pPr>
      <w:r w:rsidRPr="3B39C72B">
        <w:rPr>
          <w:rFonts w:ascii="Times New Roman" w:hAnsi="Times New Roman" w:cs="Times New Roman"/>
        </w:rPr>
        <w:t>Acting as custodian, trustee, successor trustee, co-trustee, power of attorney, or executor</w:t>
      </w:r>
      <w:r>
        <w:tab/>
      </w:r>
      <w:r w:rsidRPr="3B39C72B">
        <w:rPr>
          <w:rFonts w:ascii="Times New Roman" w:hAnsi="Times New Roman" w:cs="Times New Roman"/>
        </w:rPr>
        <w:t xml:space="preserve">without written approval of </w:t>
      </w:r>
      <w:r w:rsidR="005364FB">
        <w:rPr>
          <w:rFonts w:ascii="Times New Roman" w:hAnsi="Times New Roman" w:cs="Times New Roman"/>
        </w:rPr>
        <w:t>[FIRM NAME]</w:t>
      </w:r>
      <w:r w:rsidR="002C33CF" w:rsidRPr="3B39C72B">
        <w:rPr>
          <w:rFonts w:ascii="Times New Roman" w:hAnsi="Times New Roman" w:cs="Times New Roman"/>
        </w:rPr>
        <w:t xml:space="preserve"> </w:t>
      </w:r>
      <w:r w:rsidRPr="3B39C72B">
        <w:rPr>
          <w:rFonts w:ascii="Times New Roman" w:hAnsi="Times New Roman" w:cs="Times New Roman"/>
        </w:rPr>
        <w:t xml:space="preserve">Compliance may be made in limited circumstances, such </w:t>
      </w:r>
      <w:r w:rsidR="002C33CF" w:rsidRPr="3B39C72B">
        <w:rPr>
          <w:rFonts w:ascii="Times New Roman" w:hAnsi="Times New Roman" w:cs="Times New Roman"/>
        </w:rPr>
        <w:t xml:space="preserve">as </w:t>
      </w:r>
      <w:r w:rsidRPr="3B39C72B">
        <w:rPr>
          <w:rFonts w:ascii="Times New Roman" w:hAnsi="Times New Roman" w:cs="Times New Roman"/>
        </w:rPr>
        <w:t>family relationships</w:t>
      </w:r>
      <w:r w:rsidR="002C33CF" w:rsidRPr="3B39C72B">
        <w:rPr>
          <w:rFonts w:ascii="Times New Roman" w:hAnsi="Times New Roman" w:cs="Times New Roman"/>
        </w:rPr>
        <w:t>.</w:t>
      </w:r>
    </w:p>
    <w:p w14:paraId="1F8B2A5F" w14:textId="68A5DB79" w:rsidR="00460BB3" w:rsidRPr="002C33CF" w:rsidRDefault="002C33CF" w:rsidP="002C33CF">
      <w:pPr>
        <w:pStyle w:val="ListParagraph"/>
        <w:numPr>
          <w:ilvl w:val="0"/>
          <w:numId w:val="5"/>
        </w:numPr>
        <w:jc w:val="both"/>
        <w:rPr>
          <w:rFonts w:ascii="Times New Roman" w:hAnsi="Times New Roman" w:cs="Times New Roman"/>
        </w:rPr>
      </w:pPr>
      <w:r w:rsidRPr="002C33CF">
        <w:rPr>
          <w:rFonts w:ascii="Times New Roman" w:hAnsi="Times New Roman" w:cs="Times New Roman"/>
        </w:rPr>
        <w:t>T</w:t>
      </w:r>
      <w:r w:rsidR="00460BB3" w:rsidRPr="002C33CF">
        <w:rPr>
          <w:rFonts w:ascii="Times New Roman" w:hAnsi="Times New Roman" w:cs="Times New Roman"/>
        </w:rPr>
        <w:t>aking custody of securities, stock powers, money, or other property belonging to others. Exceptions may be made only in limited circumstances, such as family relationships</w:t>
      </w:r>
      <w:r w:rsidR="00EA3135">
        <w:rPr>
          <w:rFonts w:ascii="Times New Roman" w:hAnsi="Times New Roman" w:cs="Times New Roman"/>
        </w:rPr>
        <w:t>.</w:t>
      </w:r>
    </w:p>
    <w:p w14:paraId="38E542C6" w14:textId="40C80B80" w:rsidR="00460BB3" w:rsidRPr="002C33CF" w:rsidRDefault="00460BB3" w:rsidP="002C33CF">
      <w:pPr>
        <w:pStyle w:val="ListParagraph"/>
        <w:numPr>
          <w:ilvl w:val="0"/>
          <w:numId w:val="5"/>
        </w:numPr>
        <w:jc w:val="both"/>
        <w:rPr>
          <w:rFonts w:ascii="Times New Roman" w:hAnsi="Times New Roman" w:cs="Times New Roman"/>
        </w:rPr>
      </w:pPr>
      <w:r w:rsidRPr="002C33CF">
        <w:rPr>
          <w:rFonts w:ascii="Times New Roman" w:hAnsi="Times New Roman" w:cs="Times New Roman"/>
        </w:rPr>
        <w:t>Check-writing authority over the funds of others or other entities. Exceptions may be made only in limited circumstances, such as family relationships</w:t>
      </w:r>
      <w:r w:rsidR="00EA3135">
        <w:rPr>
          <w:rFonts w:ascii="Times New Roman" w:hAnsi="Times New Roman" w:cs="Times New Roman"/>
        </w:rPr>
        <w:t>.</w:t>
      </w:r>
    </w:p>
    <w:p w14:paraId="4E3F6B9D" w14:textId="462CAAA8" w:rsidR="00460BB3" w:rsidRPr="002C33CF" w:rsidRDefault="00460BB3" w:rsidP="002C33CF">
      <w:pPr>
        <w:pStyle w:val="ListParagraph"/>
        <w:numPr>
          <w:ilvl w:val="0"/>
          <w:numId w:val="5"/>
        </w:numPr>
        <w:jc w:val="both"/>
        <w:rPr>
          <w:rFonts w:ascii="Times New Roman" w:hAnsi="Times New Roman" w:cs="Times New Roman"/>
        </w:rPr>
      </w:pPr>
      <w:r w:rsidRPr="002C33CF">
        <w:rPr>
          <w:rFonts w:ascii="Times New Roman" w:hAnsi="Times New Roman" w:cs="Times New Roman"/>
        </w:rPr>
        <w:t>Borrowing money/ securities from or loaning money/securities to others. Exceptions may be made only in limited circumstances, such as family relationships</w:t>
      </w:r>
      <w:r w:rsidR="00997052">
        <w:rPr>
          <w:rFonts w:ascii="Times New Roman" w:hAnsi="Times New Roman" w:cs="Times New Roman"/>
        </w:rPr>
        <w:t>.</w:t>
      </w:r>
    </w:p>
    <w:p w14:paraId="72103D06" w14:textId="223B9AA7" w:rsidR="00460BB3" w:rsidRPr="002C33CF" w:rsidRDefault="00460BB3" w:rsidP="002C33CF">
      <w:pPr>
        <w:pStyle w:val="ListParagraph"/>
        <w:numPr>
          <w:ilvl w:val="0"/>
          <w:numId w:val="5"/>
        </w:numPr>
        <w:jc w:val="both"/>
        <w:rPr>
          <w:rFonts w:ascii="Times New Roman" w:hAnsi="Times New Roman" w:cs="Times New Roman"/>
        </w:rPr>
      </w:pPr>
      <w:r w:rsidRPr="3B39C72B">
        <w:rPr>
          <w:rFonts w:ascii="Times New Roman" w:hAnsi="Times New Roman" w:cs="Times New Roman"/>
        </w:rPr>
        <w:t xml:space="preserve">Dual registration or involvement with RIAs other than Management. Exceptions may be made only in limited circumstances with prior approval from </w:t>
      </w:r>
      <w:r w:rsidR="005364FB">
        <w:rPr>
          <w:rFonts w:ascii="Times New Roman" w:hAnsi="Times New Roman" w:cs="Times New Roman"/>
        </w:rPr>
        <w:t>[FIRM NAME]</w:t>
      </w:r>
      <w:r w:rsidR="002C33CF" w:rsidRPr="3B39C72B">
        <w:rPr>
          <w:rFonts w:ascii="Times New Roman" w:hAnsi="Times New Roman" w:cs="Times New Roman"/>
        </w:rPr>
        <w:t xml:space="preserve"> </w:t>
      </w:r>
      <w:r w:rsidRPr="3B39C72B">
        <w:rPr>
          <w:rFonts w:ascii="Times New Roman" w:hAnsi="Times New Roman" w:cs="Times New Roman"/>
        </w:rPr>
        <w:t>Compliance Department.</w:t>
      </w:r>
    </w:p>
    <w:p w14:paraId="74020AF5" w14:textId="3A9BD96E" w:rsidR="00460BB3" w:rsidRPr="002C33CF" w:rsidRDefault="00460BB3" w:rsidP="002C33CF">
      <w:pPr>
        <w:pStyle w:val="ListParagraph"/>
        <w:numPr>
          <w:ilvl w:val="0"/>
          <w:numId w:val="5"/>
        </w:numPr>
        <w:jc w:val="both"/>
        <w:rPr>
          <w:rFonts w:ascii="Times New Roman" w:hAnsi="Times New Roman" w:cs="Times New Roman"/>
        </w:rPr>
      </w:pPr>
      <w:r w:rsidRPr="002C33CF">
        <w:rPr>
          <w:rFonts w:ascii="Times New Roman" w:hAnsi="Times New Roman" w:cs="Times New Roman"/>
        </w:rPr>
        <w:t>Participating in stock-to-cash programs, known as Non-Recourse Stock Loans</w:t>
      </w:r>
      <w:r w:rsidR="00997052">
        <w:rPr>
          <w:rFonts w:ascii="Times New Roman" w:hAnsi="Times New Roman" w:cs="Times New Roman"/>
        </w:rPr>
        <w:t>.</w:t>
      </w:r>
    </w:p>
    <w:p w14:paraId="0D6B5BE8" w14:textId="693992E7" w:rsidR="00460BB3" w:rsidRPr="002C33CF" w:rsidRDefault="00460BB3" w:rsidP="002C33CF">
      <w:pPr>
        <w:pStyle w:val="ListParagraph"/>
        <w:numPr>
          <w:ilvl w:val="0"/>
          <w:numId w:val="5"/>
        </w:numPr>
        <w:jc w:val="both"/>
        <w:rPr>
          <w:rFonts w:ascii="Times New Roman" w:hAnsi="Times New Roman" w:cs="Times New Roman"/>
        </w:rPr>
      </w:pPr>
      <w:r w:rsidRPr="002C33CF">
        <w:rPr>
          <w:rFonts w:ascii="Times New Roman" w:hAnsi="Times New Roman" w:cs="Times New Roman"/>
        </w:rPr>
        <w:t>Participating in the selling or brokering of hard assets and precious metals</w:t>
      </w:r>
      <w:r w:rsidR="00997052">
        <w:rPr>
          <w:rFonts w:ascii="Times New Roman" w:hAnsi="Times New Roman" w:cs="Times New Roman"/>
        </w:rPr>
        <w:t>.</w:t>
      </w:r>
    </w:p>
    <w:p w14:paraId="6AB19358" w14:textId="52841EAD" w:rsidR="00460BB3" w:rsidRPr="002C33CF" w:rsidRDefault="00460BB3" w:rsidP="002C33CF">
      <w:pPr>
        <w:pStyle w:val="ListParagraph"/>
        <w:numPr>
          <w:ilvl w:val="0"/>
          <w:numId w:val="5"/>
        </w:numPr>
        <w:jc w:val="both"/>
        <w:rPr>
          <w:rFonts w:ascii="Times New Roman" w:hAnsi="Times New Roman" w:cs="Times New Roman"/>
        </w:rPr>
      </w:pPr>
      <w:r w:rsidRPr="002C33CF">
        <w:rPr>
          <w:rFonts w:ascii="Times New Roman" w:hAnsi="Times New Roman" w:cs="Times New Roman"/>
        </w:rPr>
        <w:t>Establishing escrow or collateral accounts without the prior written approval of Compliance</w:t>
      </w:r>
      <w:r w:rsidR="00997052">
        <w:rPr>
          <w:rFonts w:ascii="Times New Roman" w:hAnsi="Times New Roman" w:cs="Times New Roman"/>
        </w:rPr>
        <w:t>.</w:t>
      </w:r>
    </w:p>
    <w:p w14:paraId="396E7C6C" w14:textId="2411FB92" w:rsidR="00460BB3" w:rsidRPr="002C33CF" w:rsidRDefault="00460BB3" w:rsidP="002C33CF">
      <w:pPr>
        <w:pStyle w:val="ListParagraph"/>
        <w:numPr>
          <w:ilvl w:val="0"/>
          <w:numId w:val="5"/>
        </w:numPr>
        <w:jc w:val="both"/>
        <w:rPr>
          <w:rFonts w:ascii="Times New Roman" w:hAnsi="Times New Roman" w:cs="Times New Roman"/>
        </w:rPr>
      </w:pPr>
      <w:r w:rsidRPr="002C33CF">
        <w:rPr>
          <w:rFonts w:ascii="Times New Roman" w:hAnsi="Times New Roman" w:cs="Times New Roman"/>
        </w:rPr>
        <w:t>Being a board member of a publicly traded company</w:t>
      </w:r>
      <w:r w:rsidR="00997052">
        <w:rPr>
          <w:rFonts w:ascii="Times New Roman" w:hAnsi="Times New Roman" w:cs="Times New Roman"/>
        </w:rPr>
        <w:t>.</w:t>
      </w:r>
    </w:p>
    <w:p w14:paraId="5EA812D3" w14:textId="6126A7BF" w:rsidR="00460BB3" w:rsidRPr="006276E1" w:rsidRDefault="00460BB3" w:rsidP="006276E1">
      <w:pPr>
        <w:pStyle w:val="ListParagraph"/>
        <w:numPr>
          <w:ilvl w:val="0"/>
          <w:numId w:val="5"/>
        </w:numPr>
        <w:jc w:val="both"/>
        <w:rPr>
          <w:rFonts w:ascii="Times New Roman" w:hAnsi="Times New Roman" w:cs="Times New Roman"/>
        </w:rPr>
      </w:pPr>
      <w:r w:rsidRPr="006276E1">
        <w:rPr>
          <w:rFonts w:ascii="Times New Roman" w:hAnsi="Times New Roman" w:cs="Times New Roman"/>
        </w:rPr>
        <w:t>Being involved in a for-profit board membership, in which there are capital-raising efforts</w:t>
      </w:r>
      <w:r w:rsidR="00997052">
        <w:rPr>
          <w:rFonts w:ascii="Times New Roman" w:hAnsi="Times New Roman" w:cs="Times New Roman"/>
        </w:rPr>
        <w:t>.</w:t>
      </w:r>
    </w:p>
    <w:p w14:paraId="70E70F74" w14:textId="717F75BB" w:rsidR="00460BB3" w:rsidRPr="006276E1" w:rsidRDefault="00460BB3" w:rsidP="006276E1">
      <w:pPr>
        <w:pStyle w:val="ListParagraph"/>
        <w:numPr>
          <w:ilvl w:val="0"/>
          <w:numId w:val="5"/>
        </w:numPr>
        <w:jc w:val="both"/>
        <w:rPr>
          <w:rFonts w:ascii="Times New Roman" w:hAnsi="Times New Roman" w:cs="Times New Roman"/>
        </w:rPr>
      </w:pPr>
      <w:r w:rsidRPr="006276E1">
        <w:rPr>
          <w:rFonts w:ascii="Times New Roman" w:hAnsi="Times New Roman" w:cs="Times New Roman"/>
        </w:rPr>
        <w:t>Sharing office space or administrative staff with a person registered or associated with another RIA or broker/dealer without the prior written approval of Compliance</w:t>
      </w:r>
      <w:r w:rsidR="00997052">
        <w:rPr>
          <w:rFonts w:ascii="Times New Roman" w:hAnsi="Times New Roman" w:cs="Times New Roman"/>
        </w:rPr>
        <w:t>.</w:t>
      </w:r>
    </w:p>
    <w:p w14:paraId="6B48B712" w14:textId="4BB22310" w:rsidR="00460BB3" w:rsidRPr="006276E1" w:rsidRDefault="00460BB3" w:rsidP="006276E1">
      <w:pPr>
        <w:pStyle w:val="ListParagraph"/>
        <w:numPr>
          <w:ilvl w:val="0"/>
          <w:numId w:val="5"/>
        </w:numPr>
        <w:jc w:val="both"/>
        <w:rPr>
          <w:rFonts w:ascii="Times New Roman" w:hAnsi="Times New Roman" w:cs="Times New Roman"/>
        </w:rPr>
      </w:pPr>
      <w:r w:rsidRPr="006276E1">
        <w:rPr>
          <w:rFonts w:ascii="Times New Roman" w:hAnsi="Times New Roman" w:cs="Times New Roman"/>
        </w:rPr>
        <w:t>Issuing debt, equity, or partnership interests to establish or fund the continuing operations of an outside business.</w:t>
      </w:r>
      <w:r w:rsidR="006276E1" w:rsidRPr="006276E1">
        <w:rPr>
          <w:rFonts w:ascii="Times New Roman" w:hAnsi="Times New Roman" w:cs="Times New Roman"/>
        </w:rPr>
        <w:t xml:space="preserve"> </w:t>
      </w:r>
      <w:r w:rsidRPr="006276E1">
        <w:rPr>
          <w:rFonts w:ascii="Times New Roman" w:hAnsi="Times New Roman" w:cs="Times New Roman"/>
        </w:rPr>
        <w:t>Additionally, any funds required to meet any capital contributions,</w:t>
      </w:r>
      <w:r w:rsidR="006276E1" w:rsidRPr="006276E1">
        <w:rPr>
          <w:rFonts w:ascii="Times New Roman" w:hAnsi="Times New Roman" w:cs="Times New Roman"/>
        </w:rPr>
        <w:t xml:space="preserve"> </w:t>
      </w:r>
      <w:r w:rsidRPr="006276E1">
        <w:rPr>
          <w:rFonts w:ascii="Times New Roman" w:hAnsi="Times New Roman" w:cs="Times New Roman"/>
        </w:rPr>
        <w:t>payments, or expenses must be from the advisor's personal assets or a qualified lending institution</w:t>
      </w:r>
      <w:r w:rsidR="00AB20DF">
        <w:rPr>
          <w:rFonts w:ascii="Times New Roman" w:hAnsi="Times New Roman" w:cs="Times New Roman"/>
        </w:rPr>
        <w:t>.</w:t>
      </w:r>
    </w:p>
    <w:p w14:paraId="5FA416F6" w14:textId="0E501C17" w:rsidR="00460BB3" w:rsidRPr="006276E1" w:rsidRDefault="00460BB3" w:rsidP="006276E1">
      <w:pPr>
        <w:pStyle w:val="ListParagraph"/>
        <w:numPr>
          <w:ilvl w:val="0"/>
          <w:numId w:val="5"/>
        </w:numPr>
        <w:jc w:val="both"/>
        <w:rPr>
          <w:rFonts w:ascii="Times New Roman" w:hAnsi="Times New Roman" w:cs="Times New Roman"/>
        </w:rPr>
      </w:pPr>
      <w:r w:rsidRPr="006276E1">
        <w:rPr>
          <w:rFonts w:ascii="Times New Roman" w:hAnsi="Times New Roman" w:cs="Times New Roman"/>
        </w:rPr>
        <w:t xml:space="preserve">Crowdfunding to establish or fund the continuing operations of an outside activity and/or </w:t>
      </w:r>
      <w:r w:rsidR="002A5022" w:rsidRPr="006276E1">
        <w:rPr>
          <w:rFonts w:ascii="Times New Roman" w:hAnsi="Times New Roman" w:cs="Times New Roman"/>
        </w:rPr>
        <w:tab/>
      </w:r>
      <w:r w:rsidRPr="006276E1">
        <w:rPr>
          <w:rFonts w:ascii="Times New Roman" w:hAnsi="Times New Roman" w:cs="Times New Roman"/>
        </w:rPr>
        <w:t>outside business</w:t>
      </w:r>
      <w:r w:rsidR="00AB20DF">
        <w:rPr>
          <w:rFonts w:ascii="Times New Roman" w:hAnsi="Times New Roman" w:cs="Times New Roman"/>
        </w:rPr>
        <w:t>.</w:t>
      </w:r>
      <w:r w:rsidRPr="006276E1">
        <w:rPr>
          <w:rFonts w:ascii="Times New Roman" w:hAnsi="Times New Roman" w:cs="Times New Roman"/>
        </w:rPr>
        <w:t xml:space="preserve"> </w:t>
      </w:r>
    </w:p>
    <w:p w14:paraId="3511CB16" w14:textId="4B1754A9" w:rsidR="00460BB3" w:rsidRPr="006276E1" w:rsidRDefault="00460BB3" w:rsidP="006276E1">
      <w:pPr>
        <w:pStyle w:val="ListParagraph"/>
        <w:numPr>
          <w:ilvl w:val="0"/>
          <w:numId w:val="5"/>
        </w:numPr>
        <w:jc w:val="both"/>
        <w:rPr>
          <w:rFonts w:ascii="Times New Roman" w:hAnsi="Times New Roman" w:cs="Times New Roman"/>
        </w:rPr>
      </w:pPr>
      <w:r w:rsidRPr="006276E1">
        <w:rPr>
          <w:rFonts w:ascii="Times New Roman" w:hAnsi="Times New Roman" w:cs="Times New Roman"/>
        </w:rPr>
        <w:t>Issuing promissory notes</w:t>
      </w:r>
      <w:r w:rsidR="00AB20DF">
        <w:rPr>
          <w:rFonts w:ascii="Times New Roman" w:hAnsi="Times New Roman" w:cs="Times New Roman"/>
        </w:rPr>
        <w:t>.</w:t>
      </w:r>
    </w:p>
    <w:p w14:paraId="06A8DE2B" w14:textId="0F823CCA" w:rsidR="00460BB3" w:rsidRPr="006276E1" w:rsidRDefault="00460BB3" w:rsidP="006276E1">
      <w:pPr>
        <w:pStyle w:val="ListParagraph"/>
        <w:numPr>
          <w:ilvl w:val="0"/>
          <w:numId w:val="5"/>
        </w:numPr>
        <w:jc w:val="both"/>
        <w:rPr>
          <w:rFonts w:ascii="Times New Roman" w:hAnsi="Times New Roman" w:cs="Times New Roman"/>
        </w:rPr>
      </w:pPr>
      <w:r w:rsidRPr="006276E1">
        <w:rPr>
          <w:rFonts w:ascii="Times New Roman" w:hAnsi="Times New Roman" w:cs="Times New Roman"/>
        </w:rPr>
        <w:t>Conducting business valuations (including any outside activity that matches buyers and sellers), participating in merger and acquisitions, or raising capital</w:t>
      </w:r>
      <w:r w:rsidR="00AB20DF">
        <w:rPr>
          <w:rFonts w:ascii="Times New Roman" w:hAnsi="Times New Roman" w:cs="Times New Roman"/>
        </w:rPr>
        <w:t>.</w:t>
      </w:r>
    </w:p>
    <w:p w14:paraId="175FBC90" w14:textId="72AD89AF" w:rsidR="00460BB3" w:rsidRPr="006276E1" w:rsidRDefault="00460BB3" w:rsidP="006276E1">
      <w:pPr>
        <w:pStyle w:val="ListParagraph"/>
        <w:numPr>
          <w:ilvl w:val="0"/>
          <w:numId w:val="5"/>
        </w:numPr>
        <w:jc w:val="both"/>
        <w:rPr>
          <w:rFonts w:ascii="Times New Roman" w:hAnsi="Times New Roman" w:cs="Times New Roman"/>
        </w:rPr>
      </w:pPr>
      <w:r w:rsidRPr="006276E1">
        <w:rPr>
          <w:rFonts w:ascii="Times New Roman" w:hAnsi="Times New Roman" w:cs="Times New Roman"/>
        </w:rPr>
        <w:t>Providing bill-paying services</w:t>
      </w:r>
      <w:r w:rsidR="00AB20DF">
        <w:rPr>
          <w:rFonts w:ascii="Times New Roman" w:hAnsi="Times New Roman" w:cs="Times New Roman"/>
        </w:rPr>
        <w:t>.</w:t>
      </w:r>
    </w:p>
    <w:p w14:paraId="4ED1A8D8" w14:textId="5F646278" w:rsidR="00460BB3" w:rsidRPr="006276E1" w:rsidRDefault="00460BB3" w:rsidP="006276E1">
      <w:pPr>
        <w:pStyle w:val="ListParagraph"/>
        <w:numPr>
          <w:ilvl w:val="0"/>
          <w:numId w:val="5"/>
        </w:numPr>
        <w:jc w:val="both"/>
        <w:rPr>
          <w:rFonts w:ascii="Times New Roman" w:hAnsi="Times New Roman" w:cs="Times New Roman"/>
        </w:rPr>
      </w:pPr>
      <w:r w:rsidRPr="006276E1">
        <w:rPr>
          <w:rFonts w:ascii="Times New Roman" w:hAnsi="Times New Roman" w:cs="Times New Roman"/>
        </w:rPr>
        <w:t>Accepting or sharing in mortgage or real estate commissions without being properly licensed</w:t>
      </w:r>
      <w:r w:rsidR="00AB20DF">
        <w:rPr>
          <w:rFonts w:ascii="Times New Roman" w:hAnsi="Times New Roman" w:cs="Times New Roman"/>
        </w:rPr>
        <w:t>.</w:t>
      </w:r>
      <w:r w:rsidRPr="006276E1">
        <w:rPr>
          <w:rFonts w:ascii="Times New Roman" w:hAnsi="Times New Roman" w:cs="Times New Roman"/>
        </w:rPr>
        <w:t xml:space="preserve"> </w:t>
      </w:r>
    </w:p>
    <w:p w14:paraId="5C4739B6" w14:textId="5AB56408" w:rsidR="00460BB3" w:rsidRPr="006276E1" w:rsidRDefault="00460BB3" w:rsidP="006276E1">
      <w:pPr>
        <w:pStyle w:val="ListParagraph"/>
        <w:numPr>
          <w:ilvl w:val="0"/>
          <w:numId w:val="5"/>
        </w:numPr>
        <w:jc w:val="both"/>
        <w:rPr>
          <w:rFonts w:ascii="Times New Roman" w:hAnsi="Times New Roman" w:cs="Times New Roman"/>
        </w:rPr>
      </w:pPr>
      <w:r w:rsidRPr="3B39C72B">
        <w:rPr>
          <w:rFonts w:ascii="Times New Roman" w:hAnsi="Times New Roman" w:cs="Times New Roman"/>
        </w:rPr>
        <w:t>Soliciting others for involvement in real estate ventures or transactions</w:t>
      </w:r>
      <w:r w:rsidR="00711F7D" w:rsidRPr="3B39C72B">
        <w:rPr>
          <w:rFonts w:ascii="Times New Roman" w:hAnsi="Times New Roman" w:cs="Times New Roman"/>
        </w:rPr>
        <w:t xml:space="preserve"> outside of </w:t>
      </w:r>
      <w:r w:rsidR="005364FB">
        <w:rPr>
          <w:rFonts w:ascii="Times New Roman" w:hAnsi="Times New Roman" w:cs="Times New Roman"/>
        </w:rPr>
        <w:t>[FIRM NAME]</w:t>
      </w:r>
      <w:r w:rsidR="00711F7D" w:rsidRPr="3B39C72B">
        <w:rPr>
          <w:rFonts w:ascii="Times New Roman" w:hAnsi="Times New Roman" w:cs="Times New Roman"/>
        </w:rPr>
        <w:t>’s affiliated entities.</w:t>
      </w:r>
    </w:p>
    <w:p w14:paraId="337DF3C1" w14:textId="6670E8D2" w:rsidR="00460BB3" w:rsidRPr="006276E1" w:rsidRDefault="00460BB3" w:rsidP="006276E1">
      <w:pPr>
        <w:pStyle w:val="ListParagraph"/>
        <w:numPr>
          <w:ilvl w:val="0"/>
          <w:numId w:val="5"/>
        </w:numPr>
        <w:jc w:val="both"/>
        <w:rPr>
          <w:rFonts w:ascii="Times New Roman" w:hAnsi="Times New Roman" w:cs="Times New Roman"/>
        </w:rPr>
      </w:pPr>
      <w:r w:rsidRPr="006276E1">
        <w:rPr>
          <w:rFonts w:ascii="Times New Roman" w:hAnsi="Times New Roman" w:cs="Times New Roman"/>
        </w:rPr>
        <w:t>Creating investment-type products, including but not limited to hedge funds, exchange-traded funds, indexes, and private placements</w:t>
      </w:r>
      <w:r w:rsidR="00AB20DF">
        <w:rPr>
          <w:rFonts w:ascii="Times New Roman" w:hAnsi="Times New Roman" w:cs="Times New Roman"/>
        </w:rPr>
        <w:t>.</w:t>
      </w:r>
    </w:p>
    <w:p w14:paraId="01FCF787" w14:textId="470B9160" w:rsidR="00460BB3" w:rsidRPr="006276E1" w:rsidRDefault="00460BB3" w:rsidP="006276E1">
      <w:pPr>
        <w:pStyle w:val="ListParagraph"/>
        <w:numPr>
          <w:ilvl w:val="0"/>
          <w:numId w:val="5"/>
        </w:numPr>
        <w:jc w:val="both"/>
        <w:rPr>
          <w:rFonts w:ascii="Times New Roman" w:hAnsi="Times New Roman" w:cs="Times New Roman"/>
        </w:rPr>
      </w:pPr>
      <w:r w:rsidRPr="3B39C72B">
        <w:rPr>
          <w:rFonts w:ascii="Times New Roman" w:hAnsi="Times New Roman" w:cs="Times New Roman"/>
        </w:rPr>
        <w:t xml:space="preserve">Soliciting another </w:t>
      </w:r>
      <w:r w:rsidR="005364FB">
        <w:rPr>
          <w:rFonts w:ascii="Times New Roman" w:hAnsi="Times New Roman" w:cs="Times New Roman"/>
        </w:rPr>
        <w:t>[FIRM NAME]</w:t>
      </w:r>
      <w:r w:rsidR="006276E1" w:rsidRPr="3B39C72B">
        <w:rPr>
          <w:rFonts w:ascii="Times New Roman" w:hAnsi="Times New Roman" w:cs="Times New Roman"/>
        </w:rPr>
        <w:t xml:space="preserve"> </w:t>
      </w:r>
      <w:r w:rsidRPr="3B39C72B">
        <w:rPr>
          <w:rFonts w:ascii="Times New Roman" w:hAnsi="Times New Roman" w:cs="Times New Roman"/>
        </w:rPr>
        <w:t>advisor for involvement in an outside business activity</w:t>
      </w:r>
      <w:r w:rsidR="00AB20DF" w:rsidRPr="3B39C72B">
        <w:rPr>
          <w:rFonts w:ascii="Times New Roman" w:hAnsi="Times New Roman" w:cs="Times New Roman"/>
        </w:rPr>
        <w:t>.</w:t>
      </w:r>
    </w:p>
    <w:p w14:paraId="60B0A34C" w14:textId="7E33F8E0" w:rsidR="00460BB3" w:rsidRPr="006276E1" w:rsidRDefault="00460BB3" w:rsidP="006276E1">
      <w:pPr>
        <w:pStyle w:val="ListParagraph"/>
        <w:numPr>
          <w:ilvl w:val="0"/>
          <w:numId w:val="5"/>
        </w:numPr>
        <w:jc w:val="both"/>
        <w:rPr>
          <w:rFonts w:ascii="Times New Roman" w:hAnsi="Times New Roman" w:cs="Times New Roman"/>
        </w:rPr>
      </w:pPr>
      <w:r w:rsidRPr="3B39C72B">
        <w:rPr>
          <w:rFonts w:ascii="Times New Roman" w:hAnsi="Times New Roman" w:cs="Times New Roman"/>
        </w:rPr>
        <w:t xml:space="preserve">Selling away (directing clients and prospective clients to investment opportunities or selling investments that are not approved by </w:t>
      </w:r>
      <w:r w:rsidR="005364FB">
        <w:rPr>
          <w:rFonts w:ascii="Times New Roman" w:hAnsi="Times New Roman" w:cs="Times New Roman"/>
        </w:rPr>
        <w:t>[FIRM NAME]</w:t>
      </w:r>
      <w:r w:rsidRPr="3B39C72B">
        <w:rPr>
          <w:rFonts w:ascii="Times New Roman" w:hAnsi="Times New Roman" w:cs="Times New Roman"/>
        </w:rPr>
        <w:t>)</w:t>
      </w:r>
      <w:r w:rsidR="00AB20DF" w:rsidRPr="3B39C72B">
        <w:rPr>
          <w:rFonts w:ascii="Times New Roman" w:hAnsi="Times New Roman" w:cs="Times New Roman"/>
        </w:rPr>
        <w:t>.</w:t>
      </w:r>
    </w:p>
    <w:p w14:paraId="73758FB9" w14:textId="0CD49CC5" w:rsidR="00460BB3" w:rsidRPr="006276E1" w:rsidRDefault="00460BB3" w:rsidP="006276E1">
      <w:pPr>
        <w:pStyle w:val="ListParagraph"/>
        <w:numPr>
          <w:ilvl w:val="0"/>
          <w:numId w:val="5"/>
        </w:numPr>
        <w:jc w:val="both"/>
        <w:rPr>
          <w:rFonts w:ascii="Times New Roman" w:hAnsi="Times New Roman" w:cs="Times New Roman"/>
        </w:rPr>
      </w:pPr>
      <w:r w:rsidRPr="006276E1">
        <w:rPr>
          <w:rFonts w:ascii="Times New Roman" w:hAnsi="Times New Roman" w:cs="Times New Roman"/>
        </w:rPr>
        <w:t xml:space="preserve">Acting as a finder or an agent for an issuer engaged in a distribution of securities, </w:t>
      </w:r>
      <w:proofErr w:type="gramStart"/>
      <w:r w:rsidRPr="006276E1">
        <w:rPr>
          <w:rFonts w:ascii="Times New Roman" w:hAnsi="Times New Roman" w:cs="Times New Roman"/>
        </w:rPr>
        <w:t>whether or not</w:t>
      </w:r>
      <w:proofErr w:type="gramEnd"/>
      <w:r w:rsidRPr="006276E1">
        <w:rPr>
          <w:rFonts w:ascii="Times New Roman" w:hAnsi="Times New Roman" w:cs="Times New Roman"/>
        </w:rPr>
        <w:t xml:space="preserve"> those securities are required to be registered and/or arranging loans through a pledge of stock or otherwise (for example, acting as a wholesaler)</w:t>
      </w:r>
      <w:r w:rsidR="00B80714">
        <w:rPr>
          <w:rFonts w:ascii="Times New Roman" w:hAnsi="Times New Roman" w:cs="Times New Roman"/>
        </w:rPr>
        <w:t>.</w:t>
      </w:r>
    </w:p>
    <w:p w14:paraId="28313FF6" w14:textId="2336E272" w:rsidR="00460BB3" w:rsidRPr="00DD6F82" w:rsidRDefault="00460BB3" w:rsidP="0033640A">
      <w:pPr>
        <w:jc w:val="both"/>
        <w:rPr>
          <w:rFonts w:ascii="Times New Roman" w:hAnsi="Times New Roman" w:cs="Times New Roman"/>
          <w:i/>
          <w:iCs/>
          <w:u w:val="single"/>
        </w:rPr>
      </w:pPr>
      <w:r w:rsidRPr="00DD6F82">
        <w:rPr>
          <w:rFonts w:ascii="Times New Roman" w:hAnsi="Times New Roman" w:cs="Times New Roman"/>
          <w:i/>
          <w:iCs/>
          <w:u w:val="single"/>
        </w:rPr>
        <w:lastRenderedPageBreak/>
        <w:t>Prohibited Businesses</w:t>
      </w:r>
    </w:p>
    <w:p w14:paraId="046F85AE" w14:textId="190B9BE2" w:rsidR="00460BB3" w:rsidRPr="006276E1" w:rsidRDefault="00460BB3" w:rsidP="006276E1">
      <w:pPr>
        <w:pStyle w:val="ListParagraph"/>
        <w:numPr>
          <w:ilvl w:val="0"/>
          <w:numId w:val="6"/>
        </w:numPr>
        <w:rPr>
          <w:rFonts w:ascii="Times New Roman" w:hAnsi="Times New Roman" w:cs="Times New Roman"/>
        </w:rPr>
      </w:pPr>
      <w:r w:rsidRPr="006276E1">
        <w:rPr>
          <w:rFonts w:ascii="Times New Roman" w:hAnsi="Times New Roman" w:cs="Times New Roman"/>
        </w:rPr>
        <w:t>Escrow company</w:t>
      </w:r>
    </w:p>
    <w:p w14:paraId="4568185C" w14:textId="64241A49" w:rsidR="00460BB3" w:rsidRPr="006276E1" w:rsidRDefault="00460BB3" w:rsidP="006276E1">
      <w:pPr>
        <w:pStyle w:val="ListParagraph"/>
        <w:numPr>
          <w:ilvl w:val="0"/>
          <w:numId w:val="6"/>
        </w:numPr>
        <w:rPr>
          <w:rFonts w:ascii="Times New Roman" w:hAnsi="Times New Roman" w:cs="Times New Roman"/>
        </w:rPr>
      </w:pPr>
      <w:r w:rsidRPr="006276E1">
        <w:rPr>
          <w:rFonts w:ascii="Times New Roman" w:hAnsi="Times New Roman" w:cs="Times New Roman"/>
        </w:rPr>
        <w:t>Bill-paying business</w:t>
      </w:r>
    </w:p>
    <w:p w14:paraId="457B6B72" w14:textId="3B419A65" w:rsidR="00460BB3" w:rsidRPr="006276E1" w:rsidRDefault="00460BB3" w:rsidP="006276E1">
      <w:pPr>
        <w:pStyle w:val="ListParagraph"/>
        <w:numPr>
          <w:ilvl w:val="0"/>
          <w:numId w:val="6"/>
        </w:numPr>
        <w:rPr>
          <w:rFonts w:ascii="Times New Roman" w:hAnsi="Times New Roman" w:cs="Times New Roman"/>
        </w:rPr>
      </w:pPr>
      <w:r w:rsidRPr="006276E1">
        <w:rPr>
          <w:rFonts w:ascii="Times New Roman" w:hAnsi="Times New Roman" w:cs="Times New Roman"/>
        </w:rPr>
        <w:t>Acting in an agency capacity such as sports agent, entertainment agent</w:t>
      </w:r>
      <w:r w:rsidR="00B80714">
        <w:rPr>
          <w:rFonts w:ascii="Times New Roman" w:hAnsi="Times New Roman" w:cs="Times New Roman"/>
        </w:rPr>
        <w:t>,</w:t>
      </w:r>
      <w:r w:rsidRPr="006276E1">
        <w:rPr>
          <w:rFonts w:ascii="Times New Roman" w:hAnsi="Times New Roman" w:cs="Times New Roman"/>
        </w:rPr>
        <w:t xml:space="preserve"> or business agent </w:t>
      </w:r>
    </w:p>
    <w:p w14:paraId="2AD5CF14" w14:textId="60349ECE" w:rsidR="00460BB3" w:rsidRPr="006276E1" w:rsidRDefault="00460BB3" w:rsidP="006276E1">
      <w:pPr>
        <w:pStyle w:val="ListParagraph"/>
        <w:numPr>
          <w:ilvl w:val="0"/>
          <w:numId w:val="6"/>
        </w:numPr>
        <w:rPr>
          <w:rFonts w:ascii="Times New Roman" w:hAnsi="Times New Roman" w:cs="Times New Roman"/>
        </w:rPr>
      </w:pPr>
      <w:r w:rsidRPr="006276E1">
        <w:rPr>
          <w:rFonts w:ascii="Times New Roman" w:hAnsi="Times New Roman" w:cs="Times New Roman"/>
        </w:rPr>
        <w:t>Finance company</w:t>
      </w:r>
    </w:p>
    <w:p w14:paraId="677603DC" w14:textId="7569DE44" w:rsidR="00460BB3" w:rsidRPr="006276E1" w:rsidRDefault="00460BB3" w:rsidP="006276E1">
      <w:pPr>
        <w:pStyle w:val="ListParagraph"/>
        <w:numPr>
          <w:ilvl w:val="0"/>
          <w:numId w:val="6"/>
        </w:numPr>
        <w:rPr>
          <w:rFonts w:ascii="Times New Roman" w:hAnsi="Times New Roman" w:cs="Times New Roman"/>
        </w:rPr>
      </w:pPr>
      <w:r w:rsidRPr="006276E1">
        <w:rPr>
          <w:rFonts w:ascii="Times New Roman" w:hAnsi="Times New Roman" w:cs="Times New Roman"/>
        </w:rPr>
        <w:t>Collection agency</w:t>
      </w:r>
    </w:p>
    <w:p w14:paraId="357F07B5" w14:textId="4A6BDF99" w:rsidR="00460BB3" w:rsidRPr="006276E1" w:rsidRDefault="00460BB3" w:rsidP="006276E1">
      <w:pPr>
        <w:pStyle w:val="ListParagraph"/>
        <w:numPr>
          <w:ilvl w:val="0"/>
          <w:numId w:val="6"/>
        </w:numPr>
        <w:rPr>
          <w:rFonts w:ascii="Times New Roman" w:hAnsi="Times New Roman" w:cs="Times New Roman"/>
        </w:rPr>
      </w:pPr>
      <w:r w:rsidRPr="006276E1">
        <w:rPr>
          <w:rFonts w:ascii="Times New Roman" w:hAnsi="Times New Roman" w:cs="Times New Roman"/>
        </w:rPr>
        <w:t>Pyramid scheme</w:t>
      </w:r>
    </w:p>
    <w:p w14:paraId="0DDEF860" w14:textId="77777777" w:rsidR="006276E1" w:rsidRPr="006276E1" w:rsidRDefault="00460BB3" w:rsidP="006276E1">
      <w:pPr>
        <w:pStyle w:val="ListParagraph"/>
        <w:numPr>
          <w:ilvl w:val="0"/>
          <w:numId w:val="6"/>
        </w:numPr>
        <w:rPr>
          <w:rFonts w:ascii="Times New Roman" w:hAnsi="Times New Roman" w:cs="Times New Roman"/>
        </w:rPr>
      </w:pPr>
      <w:r w:rsidRPr="006276E1">
        <w:rPr>
          <w:rFonts w:ascii="Times New Roman" w:hAnsi="Times New Roman" w:cs="Times New Roman"/>
        </w:rPr>
        <w:t xml:space="preserve">Professional employment organization, such as payroll services </w:t>
      </w:r>
    </w:p>
    <w:p w14:paraId="686719D2" w14:textId="7B0870DE" w:rsidR="00460BB3" w:rsidRPr="006276E1" w:rsidRDefault="00460BB3" w:rsidP="006276E1">
      <w:pPr>
        <w:pStyle w:val="ListParagraph"/>
        <w:numPr>
          <w:ilvl w:val="0"/>
          <w:numId w:val="6"/>
        </w:numPr>
        <w:rPr>
          <w:rFonts w:ascii="Times New Roman" w:hAnsi="Times New Roman" w:cs="Times New Roman"/>
        </w:rPr>
      </w:pPr>
      <w:r w:rsidRPr="006276E1">
        <w:rPr>
          <w:rFonts w:ascii="Times New Roman" w:hAnsi="Times New Roman" w:cs="Times New Roman"/>
        </w:rPr>
        <w:t>Casino or cash intensive business such as lending</w:t>
      </w:r>
    </w:p>
    <w:p w14:paraId="4FF23E4B" w14:textId="77777777" w:rsidR="00460BB3" w:rsidRPr="003A65AE" w:rsidRDefault="00460BB3" w:rsidP="0033640A">
      <w:pPr>
        <w:jc w:val="both"/>
        <w:rPr>
          <w:rFonts w:ascii="Times New Roman" w:hAnsi="Times New Roman" w:cs="Times New Roman"/>
          <w:b/>
          <w:bCs/>
        </w:rPr>
      </w:pPr>
      <w:r w:rsidRPr="003A65AE">
        <w:rPr>
          <w:rFonts w:ascii="Times New Roman" w:hAnsi="Times New Roman" w:cs="Times New Roman"/>
          <w:b/>
          <w:bCs/>
        </w:rPr>
        <w:t>VII. Private Securities Transactions</w:t>
      </w:r>
    </w:p>
    <w:p w14:paraId="641F3314" w14:textId="3139A766" w:rsidR="00460BB3" w:rsidRPr="00460BB3" w:rsidRDefault="00460BB3" w:rsidP="0033640A">
      <w:pPr>
        <w:jc w:val="both"/>
        <w:rPr>
          <w:rFonts w:ascii="Times New Roman" w:hAnsi="Times New Roman" w:cs="Times New Roman"/>
        </w:rPr>
      </w:pPr>
      <w:r w:rsidRPr="00460BB3">
        <w:rPr>
          <w:rFonts w:ascii="Times New Roman" w:hAnsi="Times New Roman" w:cs="Times New Roman"/>
        </w:rPr>
        <w:t>A.</w:t>
      </w:r>
      <w:r w:rsidR="003A65AE">
        <w:rPr>
          <w:rFonts w:ascii="Times New Roman" w:hAnsi="Times New Roman" w:cs="Times New Roman"/>
        </w:rPr>
        <w:t xml:space="preserve">  </w:t>
      </w:r>
      <w:r w:rsidRPr="003A65AE">
        <w:rPr>
          <w:rFonts w:ascii="Times New Roman" w:hAnsi="Times New Roman" w:cs="Times New Roman"/>
          <w:u w:val="single"/>
        </w:rPr>
        <w:t>Selling Away</w:t>
      </w:r>
    </w:p>
    <w:p w14:paraId="1BF76BA5" w14:textId="61AD222F" w:rsidR="00460BB3" w:rsidRPr="00460BB3" w:rsidRDefault="00460BB3" w:rsidP="0033640A">
      <w:pPr>
        <w:jc w:val="both"/>
        <w:rPr>
          <w:rFonts w:ascii="Times New Roman" w:hAnsi="Times New Roman" w:cs="Times New Roman"/>
        </w:rPr>
      </w:pPr>
      <w:r w:rsidRPr="3B39C72B">
        <w:rPr>
          <w:rFonts w:ascii="Times New Roman" w:hAnsi="Times New Roman" w:cs="Times New Roman"/>
        </w:rPr>
        <w:t xml:space="preserve">It is prohibited to direct clients and non-clients to investments that are not approved by </w:t>
      </w:r>
      <w:r w:rsidR="005364FB">
        <w:rPr>
          <w:rFonts w:ascii="Times New Roman" w:hAnsi="Times New Roman" w:cs="Times New Roman"/>
        </w:rPr>
        <w:t>[FIRM NAME]</w:t>
      </w:r>
      <w:r w:rsidRPr="3B39C72B">
        <w:rPr>
          <w:rFonts w:ascii="Times New Roman" w:hAnsi="Times New Roman" w:cs="Times New Roman"/>
        </w:rPr>
        <w:t xml:space="preserve">. This can include casual conversations in which clients and non-clients are informed of an investment opportunity for which they would otherwise not be aware. It is important to know that a selling away violation can occur with or without compensation and with or without any further involvement by the </w:t>
      </w:r>
      <w:r w:rsidR="00E12380" w:rsidRPr="3B39C72B">
        <w:rPr>
          <w:rFonts w:ascii="Times New Roman" w:hAnsi="Times New Roman" w:cs="Times New Roman"/>
        </w:rPr>
        <w:t>advisor</w:t>
      </w:r>
      <w:r w:rsidRPr="3B39C72B">
        <w:rPr>
          <w:rFonts w:ascii="Times New Roman" w:hAnsi="Times New Roman" w:cs="Times New Roman"/>
        </w:rPr>
        <w:t xml:space="preserve">. Further, </w:t>
      </w:r>
      <w:r w:rsidR="00E12380" w:rsidRPr="3B39C72B">
        <w:rPr>
          <w:rFonts w:ascii="Times New Roman" w:hAnsi="Times New Roman" w:cs="Times New Roman"/>
        </w:rPr>
        <w:t>advisor</w:t>
      </w:r>
      <w:r w:rsidRPr="3B39C72B">
        <w:rPr>
          <w:rFonts w:ascii="Times New Roman" w:hAnsi="Times New Roman" w:cs="Times New Roman"/>
        </w:rPr>
        <w:t>s are strictly forbidden from investing in a private securities transaction with their clients or soliciting clients to purchase these types of investments known as selling away. Violations can result in immediate termination.</w:t>
      </w:r>
    </w:p>
    <w:p w14:paraId="7E83A43B" w14:textId="06330BD1" w:rsidR="00460BB3" w:rsidRPr="00460BB3" w:rsidRDefault="00460BB3" w:rsidP="0033640A">
      <w:pPr>
        <w:jc w:val="both"/>
        <w:rPr>
          <w:rFonts w:ascii="Times New Roman" w:hAnsi="Times New Roman" w:cs="Times New Roman"/>
        </w:rPr>
      </w:pPr>
      <w:r w:rsidRPr="00460BB3">
        <w:rPr>
          <w:rFonts w:ascii="Times New Roman" w:hAnsi="Times New Roman" w:cs="Times New Roman"/>
        </w:rPr>
        <w:t>The following situations may be considered selling away:</w:t>
      </w:r>
    </w:p>
    <w:p w14:paraId="1B40736E" w14:textId="09BD90E5" w:rsidR="00460BB3" w:rsidRPr="00577E54" w:rsidRDefault="00460BB3" w:rsidP="00577E54">
      <w:pPr>
        <w:pStyle w:val="ListParagraph"/>
        <w:numPr>
          <w:ilvl w:val="0"/>
          <w:numId w:val="7"/>
        </w:numPr>
        <w:jc w:val="both"/>
        <w:rPr>
          <w:rFonts w:ascii="Times New Roman" w:hAnsi="Times New Roman" w:cs="Times New Roman"/>
        </w:rPr>
      </w:pPr>
      <w:r w:rsidRPr="00577E54">
        <w:rPr>
          <w:rFonts w:ascii="Times New Roman" w:hAnsi="Times New Roman" w:cs="Times New Roman"/>
        </w:rPr>
        <w:t xml:space="preserve">Acting as a finder or an agent for an issuer engaged in a distribution of securities, </w:t>
      </w:r>
      <w:proofErr w:type="gramStart"/>
      <w:r w:rsidRPr="00577E54">
        <w:rPr>
          <w:rFonts w:ascii="Times New Roman" w:hAnsi="Times New Roman" w:cs="Times New Roman"/>
        </w:rPr>
        <w:t>whether or not</w:t>
      </w:r>
      <w:proofErr w:type="gramEnd"/>
      <w:r w:rsidRPr="00577E54">
        <w:rPr>
          <w:rFonts w:ascii="Times New Roman" w:hAnsi="Times New Roman" w:cs="Times New Roman"/>
        </w:rPr>
        <w:t xml:space="preserve"> those securities are required to be registered and/or arranging loans through a pledge of stock or otherwise (for example, acting as a wholesaler).</w:t>
      </w:r>
    </w:p>
    <w:p w14:paraId="2D29C0DA" w14:textId="47A73908" w:rsidR="006615CC" w:rsidRPr="006276E1" w:rsidRDefault="00460BB3" w:rsidP="006615CC">
      <w:pPr>
        <w:pStyle w:val="ListParagraph"/>
        <w:numPr>
          <w:ilvl w:val="0"/>
          <w:numId w:val="5"/>
        </w:numPr>
        <w:jc w:val="both"/>
        <w:rPr>
          <w:rFonts w:ascii="Times New Roman" w:hAnsi="Times New Roman" w:cs="Times New Roman"/>
        </w:rPr>
      </w:pPr>
      <w:r w:rsidRPr="3B39C72B">
        <w:rPr>
          <w:rFonts w:ascii="Times New Roman" w:hAnsi="Times New Roman" w:cs="Times New Roman"/>
        </w:rPr>
        <w:t xml:space="preserve">Real-estate transactions - Solicitation of clients and non-clients for participation in real estate transactions such as real-estate rentals, commercial property, </w:t>
      </w:r>
      <w:proofErr w:type="spellStart"/>
      <w:r w:rsidRPr="3B39C72B">
        <w:rPr>
          <w:rFonts w:ascii="Times New Roman" w:hAnsi="Times New Roman" w:cs="Times New Roman"/>
        </w:rPr>
        <w:t>etc</w:t>
      </w:r>
      <w:proofErr w:type="spellEnd"/>
      <w:r w:rsidR="002E0EEF" w:rsidRPr="3B39C72B">
        <w:rPr>
          <w:rFonts w:ascii="Times New Roman" w:hAnsi="Times New Roman" w:cs="Times New Roman"/>
        </w:rPr>
        <w:t xml:space="preserve"> </w:t>
      </w:r>
      <w:r w:rsidR="006615CC" w:rsidRPr="3B39C72B">
        <w:rPr>
          <w:rFonts w:ascii="Times New Roman" w:hAnsi="Times New Roman" w:cs="Times New Roman"/>
        </w:rPr>
        <w:t xml:space="preserve">outside of </w:t>
      </w:r>
      <w:r w:rsidR="005364FB">
        <w:rPr>
          <w:rFonts w:ascii="Times New Roman" w:hAnsi="Times New Roman" w:cs="Times New Roman"/>
        </w:rPr>
        <w:t>[FIRM NAME]</w:t>
      </w:r>
      <w:r w:rsidR="006615CC" w:rsidRPr="3B39C72B">
        <w:rPr>
          <w:rFonts w:ascii="Times New Roman" w:hAnsi="Times New Roman" w:cs="Times New Roman"/>
        </w:rPr>
        <w:t>’s affiliated entities.</w:t>
      </w:r>
    </w:p>
    <w:p w14:paraId="151B4B5B" w14:textId="23CF8B31" w:rsidR="00460BB3" w:rsidRPr="00577E54" w:rsidRDefault="00460BB3" w:rsidP="00577E54">
      <w:pPr>
        <w:pStyle w:val="ListParagraph"/>
        <w:numPr>
          <w:ilvl w:val="0"/>
          <w:numId w:val="7"/>
        </w:numPr>
        <w:jc w:val="both"/>
        <w:rPr>
          <w:rFonts w:ascii="Times New Roman" w:hAnsi="Times New Roman" w:cs="Times New Roman"/>
        </w:rPr>
      </w:pPr>
      <w:r w:rsidRPr="3B39C72B">
        <w:rPr>
          <w:rFonts w:ascii="Times New Roman" w:hAnsi="Times New Roman" w:cs="Times New Roman"/>
        </w:rPr>
        <w:t xml:space="preserve">Unapproved products - Solicitation of clients and non-clients for involvement in unapproved products such as equity indexed annuities/fixed indexed annuities outside of </w:t>
      </w:r>
      <w:r w:rsidR="005364FB">
        <w:rPr>
          <w:rFonts w:ascii="Times New Roman" w:hAnsi="Times New Roman" w:cs="Times New Roman"/>
        </w:rPr>
        <w:t>[FIRM NAME]</w:t>
      </w:r>
      <w:r w:rsidRPr="3B39C72B">
        <w:rPr>
          <w:rFonts w:ascii="Times New Roman" w:hAnsi="Times New Roman" w:cs="Times New Roman"/>
        </w:rPr>
        <w:t xml:space="preserve">, private placements, and third-party money managers that aren't approved on the </w:t>
      </w:r>
      <w:r w:rsidR="005364FB">
        <w:rPr>
          <w:rFonts w:ascii="Times New Roman" w:hAnsi="Times New Roman" w:cs="Times New Roman"/>
        </w:rPr>
        <w:t>[FIRM NAME]</w:t>
      </w:r>
      <w:r w:rsidRPr="3B39C72B">
        <w:rPr>
          <w:rFonts w:ascii="Times New Roman" w:hAnsi="Times New Roman" w:cs="Times New Roman"/>
        </w:rPr>
        <w:t xml:space="preserve"> platform</w:t>
      </w:r>
      <w:r w:rsidR="00F72C6B" w:rsidRPr="3B39C72B">
        <w:rPr>
          <w:rFonts w:ascii="Times New Roman" w:hAnsi="Times New Roman" w:cs="Times New Roman"/>
        </w:rPr>
        <w:t>,</w:t>
      </w:r>
      <w:r w:rsidRPr="3B39C72B">
        <w:rPr>
          <w:rFonts w:ascii="Times New Roman" w:hAnsi="Times New Roman" w:cs="Times New Roman"/>
        </w:rPr>
        <w:t xml:space="preserve"> regardless of whether you receive compensation or not.</w:t>
      </w:r>
    </w:p>
    <w:p w14:paraId="5326ACC3" w14:textId="777D987F" w:rsidR="00460BB3" w:rsidRPr="00577E54" w:rsidRDefault="00460BB3" w:rsidP="00577E54">
      <w:pPr>
        <w:pStyle w:val="ListParagraph"/>
        <w:numPr>
          <w:ilvl w:val="0"/>
          <w:numId w:val="7"/>
        </w:numPr>
        <w:jc w:val="both"/>
        <w:rPr>
          <w:rFonts w:ascii="Times New Roman" w:hAnsi="Times New Roman" w:cs="Times New Roman"/>
        </w:rPr>
      </w:pPr>
      <w:r w:rsidRPr="3B39C72B">
        <w:rPr>
          <w:rFonts w:ascii="Times New Roman" w:hAnsi="Times New Roman" w:cs="Times New Roman"/>
        </w:rPr>
        <w:t xml:space="preserve">Unregistered securities - Solicitation of clients and non-clients for private placements and Regulation D offerings not approved on the </w:t>
      </w:r>
      <w:r w:rsidR="005364FB">
        <w:rPr>
          <w:rFonts w:ascii="Times New Roman" w:hAnsi="Times New Roman" w:cs="Times New Roman"/>
        </w:rPr>
        <w:t>[FIRM NAME]</w:t>
      </w:r>
      <w:r w:rsidRPr="3B39C72B">
        <w:rPr>
          <w:rFonts w:ascii="Times New Roman" w:hAnsi="Times New Roman" w:cs="Times New Roman"/>
        </w:rPr>
        <w:t xml:space="preserve"> platform.</w:t>
      </w:r>
    </w:p>
    <w:p w14:paraId="0DBE925B" w14:textId="71152E4F" w:rsidR="00460BB3" w:rsidRPr="00577E54" w:rsidRDefault="00460BB3" w:rsidP="00577E54">
      <w:pPr>
        <w:pStyle w:val="ListParagraph"/>
        <w:numPr>
          <w:ilvl w:val="0"/>
          <w:numId w:val="7"/>
        </w:numPr>
        <w:jc w:val="both"/>
        <w:rPr>
          <w:rFonts w:ascii="Times New Roman" w:hAnsi="Times New Roman" w:cs="Times New Roman"/>
        </w:rPr>
      </w:pPr>
      <w:r w:rsidRPr="3B39C72B">
        <w:rPr>
          <w:rFonts w:ascii="Times New Roman" w:hAnsi="Times New Roman" w:cs="Times New Roman"/>
        </w:rPr>
        <w:t xml:space="preserve">Business venture/capital raising - Raising capital or soliciting clients and non-clients for participation in outside business ventures including outside business activities of an </w:t>
      </w:r>
      <w:r w:rsidR="00E12380" w:rsidRPr="3B39C72B">
        <w:rPr>
          <w:rFonts w:ascii="Times New Roman" w:hAnsi="Times New Roman" w:cs="Times New Roman"/>
        </w:rPr>
        <w:t>advisor</w:t>
      </w:r>
      <w:r w:rsidRPr="3B39C72B">
        <w:rPr>
          <w:rFonts w:ascii="Times New Roman" w:hAnsi="Times New Roman" w:cs="Times New Roman"/>
        </w:rPr>
        <w:t xml:space="preserve">. This can include casual conversations in which clients and non-clients are informed of an investment </w:t>
      </w:r>
      <w:r w:rsidR="3C1955F0" w:rsidRPr="3B39C72B">
        <w:rPr>
          <w:rFonts w:ascii="Times New Roman" w:hAnsi="Times New Roman" w:cs="Times New Roman"/>
        </w:rPr>
        <w:t>opportunity</w:t>
      </w:r>
      <w:r w:rsidRPr="3B39C72B">
        <w:rPr>
          <w:rFonts w:ascii="Times New Roman" w:hAnsi="Times New Roman" w:cs="Times New Roman"/>
        </w:rPr>
        <w:t xml:space="preserve"> which they would otherwise not be aware of, even if you do not receive compensation or have any further involvement. Business ventures can include, but are not limited to, restaurants, manufacturing operations, private banks, etc.</w:t>
      </w:r>
    </w:p>
    <w:p w14:paraId="6301548B" w14:textId="1A39A1FE" w:rsidR="00460BB3" w:rsidRPr="00577E54" w:rsidRDefault="00460BB3" w:rsidP="00577E54">
      <w:pPr>
        <w:pStyle w:val="ListParagraph"/>
        <w:numPr>
          <w:ilvl w:val="0"/>
          <w:numId w:val="7"/>
        </w:numPr>
        <w:jc w:val="both"/>
        <w:rPr>
          <w:rFonts w:ascii="Times New Roman" w:hAnsi="Times New Roman" w:cs="Times New Roman"/>
        </w:rPr>
      </w:pPr>
      <w:r w:rsidRPr="00577E54">
        <w:rPr>
          <w:rFonts w:ascii="Times New Roman" w:hAnsi="Times New Roman" w:cs="Times New Roman"/>
        </w:rPr>
        <w:t>Borrowing - Solicitation of clients and non-clients to lend funds, regardless of purpose. Accepting loans from non-family members for personal or business reasons is prohibited even if the loan is unsolicited.</w:t>
      </w:r>
    </w:p>
    <w:p w14:paraId="45154E22" w14:textId="1C86FD9B" w:rsidR="00460BB3" w:rsidRPr="00460BB3" w:rsidRDefault="00460BB3" w:rsidP="0033640A">
      <w:pPr>
        <w:jc w:val="both"/>
        <w:rPr>
          <w:rFonts w:ascii="Times New Roman" w:hAnsi="Times New Roman" w:cs="Times New Roman"/>
        </w:rPr>
      </w:pPr>
      <w:r w:rsidRPr="00460BB3">
        <w:rPr>
          <w:rFonts w:ascii="Times New Roman" w:hAnsi="Times New Roman" w:cs="Times New Roman"/>
        </w:rPr>
        <w:t>B.</w:t>
      </w:r>
      <w:r w:rsidR="00800FC1">
        <w:rPr>
          <w:rFonts w:ascii="Times New Roman" w:hAnsi="Times New Roman" w:cs="Times New Roman"/>
        </w:rPr>
        <w:t xml:space="preserve">  </w:t>
      </w:r>
      <w:r w:rsidRPr="00800FC1">
        <w:rPr>
          <w:rFonts w:ascii="Times New Roman" w:hAnsi="Times New Roman" w:cs="Times New Roman"/>
          <w:u w:val="single"/>
        </w:rPr>
        <w:t>Advisor’s Personal Participation</w:t>
      </w:r>
    </w:p>
    <w:p w14:paraId="5D634EEF" w14:textId="61560FC7" w:rsidR="00460BB3" w:rsidRPr="00460BB3" w:rsidRDefault="00E12380" w:rsidP="0033640A">
      <w:pPr>
        <w:jc w:val="both"/>
        <w:rPr>
          <w:rFonts w:ascii="Times New Roman" w:hAnsi="Times New Roman" w:cs="Times New Roman"/>
        </w:rPr>
      </w:pPr>
      <w:r w:rsidRPr="3B39C72B">
        <w:rPr>
          <w:rFonts w:ascii="Times New Roman" w:hAnsi="Times New Roman" w:cs="Times New Roman"/>
        </w:rPr>
        <w:lastRenderedPageBreak/>
        <w:t>Advisor</w:t>
      </w:r>
      <w:r w:rsidR="00460BB3" w:rsidRPr="3B39C72B">
        <w:rPr>
          <w:rFonts w:ascii="Times New Roman" w:hAnsi="Times New Roman" w:cs="Times New Roman"/>
        </w:rPr>
        <w:t xml:space="preserve">'s must notify </w:t>
      </w:r>
      <w:r w:rsidR="005364FB">
        <w:rPr>
          <w:rFonts w:ascii="Times New Roman" w:hAnsi="Times New Roman" w:cs="Times New Roman"/>
        </w:rPr>
        <w:t>[FIRM NAME]</w:t>
      </w:r>
      <w:r w:rsidR="00577E54" w:rsidRPr="3B39C72B">
        <w:rPr>
          <w:rFonts w:ascii="Times New Roman" w:hAnsi="Times New Roman" w:cs="Times New Roman"/>
        </w:rPr>
        <w:t xml:space="preserve"> </w:t>
      </w:r>
      <w:r w:rsidR="00460BB3" w:rsidRPr="3B39C72B">
        <w:rPr>
          <w:rFonts w:ascii="Times New Roman" w:hAnsi="Times New Roman" w:cs="Times New Roman"/>
        </w:rPr>
        <w:t xml:space="preserve">in any private securities transaction for their personal benefit or otherwise. They must await </w:t>
      </w:r>
      <w:r w:rsidR="005364FB">
        <w:rPr>
          <w:rFonts w:ascii="Times New Roman" w:hAnsi="Times New Roman" w:cs="Times New Roman"/>
        </w:rPr>
        <w:t>[FIRM NAME]</w:t>
      </w:r>
      <w:r w:rsidR="00460BB3" w:rsidRPr="3B39C72B">
        <w:rPr>
          <w:rFonts w:ascii="Times New Roman" w:hAnsi="Times New Roman" w:cs="Times New Roman"/>
        </w:rPr>
        <w:t xml:space="preserve"> approval before investing in the private security.</w:t>
      </w:r>
    </w:p>
    <w:p w14:paraId="0B64A282" w14:textId="424255AE" w:rsidR="00460BB3" w:rsidRPr="00460BB3" w:rsidRDefault="00460BB3" w:rsidP="0033640A">
      <w:pPr>
        <w:jc w:val="both"/>
        <w:rPr>
          <w:rFonts w:ascii="Times New Roman" w:hAnsi="Times New Roman" w:cs="Times New Roman"/>
        </w:rPr>
      </w:pPr>
      <w:r w:rsidRPr="00460BB3">
        <w:rPr>
          <w:rFonts w:ascii="Times New Roman" w:hAnsi="Times New Roman" w:cs="Times New Roman"/>
        </w:rPr>
        <w:t>C.</w:t>
      </w:r>
      <w:r w:rsidR="00800FC1">
        <w:rPr>
          <w:rFonts w:ascii="Times New Roman" w:hAnsi="Times New Roman" w:cs="Times New Roman"/>
        </w:rPr>
        <w:t xml:space="preserve">  </w:t>
      </w:r>
      <w:r w:rsidRPr="00800FC1">
        <w:rPr>
          <w:rFonts w:ascii="Times New Roman" w:hAnsi="Times New Roman" w:cs="Times New Roman"/>
          <w:u w:val="single"/>
        </w:rPr>
        <w:t>Approval</w:t>
      </w:r>
    </w:p>
    <w:p w14:paraId="2EBB1ECF" w14:textId="51D5B316"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Compliance will review the proposed transaction and </w:t>
      </w:r>
      <w:r w:rsidR="00E12380">
        <w:rPr>
          <w:rFonts w:ascii="Times New Roman" w:hAnsi="Times New Roman" w:cs="Times New Roman"/>
        </w:rPr>
        <w:t>advisor</w:t>
      </w:r>
      <w:r w:rsidRPr="00460BB3">
        <w:rPr>
          <w:rFonts w:ascii="Times New Roman" w:hAnsi="Times New Roman" w:cs="Times New Roman"/>
        </w:rPr>
        <w:t xml:space="preserve">’s proposed involvement. Further, Compliance will consider whether </w:t>
      </w:r>
      <w:r w:rsidR="00E12380">
        <w:rPr>
          <w:rFonts w:ascii="Times New Roman" w:hAnsi="Times New Roman" w:cs="Times New Roman"/>
        </w:rPr>
        <w:t>advisor</w:t>
      </w:r>
      <w:r w:rsidRPr="00460BB3">
        <w:rPr>
          <w:rFonts w:ascii="Times New Roman" w:hAnsi="Times New Roman" w:cs="Times New Roman"/>
        </w:rPr>
        <w:t>s:</w:t>
      </w:r>
    </w:p>
    <w:p w14:paraId="5B99ACE9" w14:textId="4C61E13D" w:rsidR="00460BB3" w:rsidRPr="00E744A3" w:rsidRDefault="00460BB3" w:rsidP="00E744A3">
      <w:pPr>
        <w:pStyle w:val="ListParagraph"/>
        <w:numPr>
          <w:ilvl w:val="0"/>
          <w:numId w:val="8"/>
        </w:numPr>
        <w:jc w:val="both"/>
        <w:rPr>
          <w:rFonts w:ascii="Times New Roman" w:hAnsi="Times New Roman" w:cs="Times New Roman"/>
        </w:rPr>
      </w:pPr>
      <w:r w:rsidRPr="00E744A3">
        <w:rPr>
          <w:rFonts w:ascii="Times New Roman" w:hAnsi="Times New Roman" w:cs="Times New Roman"/>
        </w:rPr>
        <w:t xml:space="preserve">Received or may receive selling compensation in connection with the transaction </w:t>
      </w:r>
    </w:p>
    <w:p w14:paraId="318B4BF3" w14:textId="154E7FC4" w:rsidR="00460BB3" w:rsidRPr="00E744A3" w:rsidRDefault="00460BB3" w:rsidP="00E744A3">
      <w:pPr>
        <w:pStyle w:val="ListParagraph"/>
        <w:numPr>
          <w:ilvl w:val="0"/>
          <w:numId w:val="8"/>
        </w:numPr>
        <w:jc w:val="both"/>
        <w:rPr>
          <w:rFonts w:ascii="Times New Roman" w:hAnsi="Times New Roman" w:cs="Times New Roman"/>
        </w:rPr>
      </w:pPr>
      <w:r w:rsidRPr="6284887D">
        <w:rPr>
          <w:rFonts w:ascii="Times New Roman" w:hAnsi="Times New Roman" w:cs="Times New Roman"/>
        </w:rPr>
        <w:t>Will be involved in any capital raising efforts</w:t>
      </w:r>
    </w:p>
    <w:p w14:paraId="07164D0D" w14:textId="0A60D28D" w:rsidR="00460BB3" w:rsidRPr="00460BB3" w:rsidRDefault="00460BB3" w:rsidP="0033640A">
      <w:pPr>
        <w:jc w:val="both"/>
        <w:rPr>
          <w:rFonts w:ascii="Times New Roman" w:hAnsi="Times New Roman" w:cs="Times New Roman"/>
        </w:rPr>
      </w:pPr>
      <w:r w:rsidRPr="00460BB3">
        <w:rPr>
          <w:rFonts w:ascii="Times New Roman" w:hAnsi="Times New Roman" w:cs="Times New Roman"/>
        </w:rPr>
        <w:t>D.</w:t>
      </w:r>
      <w:r w:rsidR="004F6345">
        <w:rPr>
          <w:rFonts w:ascii="Times New Roman" w:hAnsi="Times New Roman" w:cs="Times New Roman"/>
        </w:rPr>
        <w:t xml:space="preserve">  </w:t>
      </w:r>
      <w:r w:rsidRPr="004F6345">
        <w:rPr>
          <w:rFonts w:ascii="Times New Roman" w:hAnsi="Times New Roman" w:cs="Times New Roman"/>
          <w:u w:val="single"/>
        </w:rPr>
        <w:t>Rejection</w:t>
      </w:r>
    </w:p>
    <w:p w14:paraId="7D968F76" w14:textId="68DC33E6"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If the transaction is rejected, </w:t>
      </w:r>
      <w:r w:rsidR="00E12380">
        <w:rPr>
          <w:rFonts w:ascii="Times New Roman" w:hAnsi="Times New Roman" w:cs="Times New Roman"/>
        </w:rPr>
        <w:t>advisor</w:t>
      </w:r>
      <w:r w:rsidRPr="00460BB3">
        <w:rPr>
          <w:rFonts w:ascii="Times New Roman" w:hAnsi="Times New Roman" w:cs="Times New Roman"/>
        </w:rPr>
        <w:t>s will receive a letter confirming that they cannot participate in the investment. Issues and possible reasons for rejection include:</w:t>
      </w:r>
    </w:p>
    <w:p w14:paraId="140A945C" w14:textId="2E19C045" w:rsidR="00460BB3" w:rsidRPr="00460BB3" w:rsidRDefault="00460BB3" w:rsidP="00121011">
      <w:pPr>
        <w:pStyle w:val="ListParagraph"/>
        <w:numPr>
          <w:ilvl w:val="0"/>
          <w:numId w:val="8"/>
        </w:numPr>
        <w:jc w:val="both"/>
        <w:rPr>
          <w:rFonts w:ascii="Times New Roman" w:hAnsi="Times New Roman" w:cs="Times New Roman"/>
        </w:rPr>
      </w:pPr>
      <w:r w:rsidRPr="00460BB3">
        <w:rPr>
          <w:rFonts w:ascii="Times New Roman" w:hAnsi="Times New Roman" w:cs="Times New Roman"/>
        </w:rPr>
        <w:t>The transaction was solicited.</w:t>
      </w:r>
    </w:p>
    <w:p w14:paraId="74EA55E0" w14:textId="7C27CD4A" w:rsidR="00460BB3" w:rsidRPr="00460BB3" w:rsidRDefault="00460BB3" w:rsidP="00121011">
      <w:pPr>
        <w:pStyle w:val="ListParagraph"/>
        <w:numPr>
          <w:ilvl w:val="0"/>
          <w:numId w:val="8"/>
        </w:numPr>
        <w:jc w:val="both"/>
        <w:rPr>
          <w:rFonts w:ascii="Times New Roman" w:hAnsi="Times New Roman" w:cs="Times New Roman"/>
        </w:rPr>
      </w:pPr>
      <w:r w:rsidRPr="00460BB3">
        <w:rPr>
          <w:rFonts w:ascii="Times New Roman" w:hAnsi="Times New Roman" w:cs="Times New Roman"/>
        </w:rPr>
        <w:t>A client is also invested in the same private security.</w:t>
      </w:r>
    </w:p>
    <w:p w14:paraId="5CED6504" w14:textId="77777777" w:rsidR="00460BB3" w:rsidRPr="00182373" w:rsidRDefault="00460BB3" w:rsidP="0033640A">
      <w:pPr>
        <w:jc w:val="both"/>
        <w:rPr>
          <w:rFonts w:ascii="Times New Roman" w:hAnsi="Times New Roman" w:cs="Times New Roman"/>
          <w:b/>
          <w:bCs/>
        </w:rPr>
      </w:pPr>
      <w:r w:rsidRPr="00182373">
        <w:rPr>
          <w:rFonts w:ascii="Times New Roman" w:hAnsi="Times New Roman" w:cs="Times New Roman"/>
          <w:b/>
          <w:bCs/>
        </w:rPr>
        <w:t>VIII. Gifts and Gratuities</w:t>
      </w:r>
    </w:p>
    <w:p w14:paraId="0FE83793" w14:textId="0DB99F62" w:rsidR="00460BB3" w:rsidRPr="00460BB3" w:rsidRDefault="00460BB3" w:rsidP="0033640A">
      <w:pPr>
        <w:jc w:val="both"/>
        <w:rPr>
          <w:rFonts w:ascii="Times New Roman" w:hAnsi="Times New Roman" w:cs="Times New Roman"/>
        </w:rPr>
      </w:pPr>
      <w:r w:rsidRPr="00460BB3">
        <w:rPr>
          <w:rFonts w:ascii="Times New Roman" w:hAnsi="Times New Roman" w:cs="Times New Roman"/>
        </w:rPr>
        <w:t>A.</w:t>
      </w:r>
      <w:r w:rsidR="00182373">
        <w:rPr>
          <w:rFonts w:ascii="Times New Roman" w:hAnsi="Times New Roman" w:cs="Times New Roman"/>
        </w:rPr>
        <w:t xml:space="preserve">  </w:t>
      </w:r>
      <w:r w:rsidRPr="00182373">
        <w:rPr>
          <w:rFonts w:ascii="Times New Roman" w:hAnsi="Times New Roman" w:cs="Times New Roman"/>
          <w:u w:val="single"/>
        </w:rPr>
        <w:t>Policy</w:t>
      </w:r>
    </w:p>
    <w:p w14:paraId="5AA8C025" w14:textId="794E6406" w:rsidR="00460BB3" w:rsidRPr="00460BB3" w:rsidRDefault="00E12380" w:rsidP="0033640A">
      <w:pPr>
        <w:jc w:val="both"/>
        <w:rPr>
          <w:rFonts w:ascii="Times New Roman" w:hAnsi="Times New Roman" w:cs="Times New Roman"/>
        </w:rPr>
      </w:pPr>
      <w:r w:rsidRPr="3B39C72B">
        <w:rPr>
          <w:rFonts w:ascii="Times New Roman" w:hAnsi="Times New Roman" w:cs="Times New Roman"/>
        </w:rPr>
        <w:t>Advisor</w:t>
      </w:r>
      <w:r w:rsidR="00460BB3" w:rsidRPr="3B39C72B">
        <w:rPr>
          <w:rFonts w:ascii="Times New Roman" w:hAnsi="Times New Roman" w:cs="Times New Roman"/>
        </w:rPr>
        <w:t xml:space="preserve">s are prohibited from giving or receiving anything of value </w:t>
      </w:r>
      <w:proofErr w:type="gramStart"/>
      <w:r w:rsidR="00460BB3" w:rsidRPr="3B39C72B">
        <w:rPr>
          <w:rFonts w:ascii="Times New Roman" w:hAnsi="Times New Roman" w:cs="Times New Roman"/>
        </w:rPr>
        <w:t>in excess of</w:t>
      </w:r>
      <w:proofErr w:type="gramEnd"/>
      <w:r w:rsidR="00460BB3" w:rsidRPr="3B39C72B">
        <w:rPr>
          <w:rFonts w:ascii="Times New Roman" w:hAnsi="Times New Roman" w:cs="Times New Roman"/>
        </w:rPr>
        <w:t xml:space="preserve"> $250 per year per person where such giving or receiving is in relation to the business of </w:t>
      </w:r>
      <w:r w:rsidR="005364FB">
        <w:rPr>
          <w:rFonts w:ascii="Times New Roman" w:hAnsi="Times New Roman" w:cs="Times New Roman"/>
        </w:rPr>
        <w:t>[FIRM NAME]</w:t>
      </w:r>
      <w:r w:rsidR="00460BB3" w:rsidRPr="3B39C72B">
        <w:rPr>
          <w:rFonts w:ascii="Times New Roman" w:hAnsi="Times New Roman" w:cs="Times New Roman"/>
        </w:rPr>
        <w:t>. Applicability of the gift policy, including the reporting requirements, is summarized in the matrix below. Gifts subject to the gift policy must adhere to the following policies:</w:t>
      </w:r>
    </w:p>
    <w:p w14:paraId="16E02FB3" w14:textId="03F86EF6" w:rsidR="00460BB3" w:rsidRPr="006971DB" w:rsidRDefault="006971DB" w:rsidP="006971DB">
      <w:pPr>
        <w:pStyle w:val="ListParagraph"/>
        <w:numPr>
          <w:ilvl w:val="0"/>
          <w:numId w:val="9"/>
        </w:numPr>
        <w:jc w:val="both"/>
        <w:rPr>
          <w:rFonts w:ascii="Times New Roman" w:hAnsi="Times New Roman" w:cs="Times New Roman"/>
        </w:rPr>
      </w:pPr>
      <w:r w:rsidRPr="006971DB">
        <w:rPr>
          <w:rFonts w:ascii="Times New Roman" w:hAnsi="Times New Roman" w:cs="Times New Roman"/>
        </w:rPr>
        <w:t>A</w:t>
      </w:r>
      <w:r w:rsidR="00460BB3" w:rsidRPr="006971DB">
        <w:rPr>
          <w:rFonts w:ascii="Times New Roman" w:hAnsi="Times New Roman" w:cs="Times New Roman"/>
        </w:rPr>
        <w:t xml:space="preserve">ll gifts must be reported. Gifts include raffles, </w:t>
      </w:r>
      <w:r w:rsidR="00C922BB" w:rsidRPr="006971DB">
        <w:rPr>
          <w:rFonts w:ascii="Times New Roman" w:hAnsi="Times New Roman" w:cs="Times New Roman"/>
        </w:rPr>
        <w:t>giveaways,</w:t>
      </w:r>
      <w:r w:rsidR="00460BB3" w:rsidRPr="006971DB">
        <w:rPr>
          <w:rFonts w:ascii="Times New Roman" w:hAnsi="Times New Roman" w:cs="Times New Roman"/>
        </w:rPr>
        <w:t xml:space="preserve"> and door prizes (except branded promotional items of a nominal value).</w:t>
      </w:r>
    </w:p>
    <w:p w14:paraId="31929ADA" w14:textId="509E0900" w:rsidR="00460BB3" w:rsidRPr="006971DB" w:rsidRDefault="00460BB3" w:rsidP="006971DB">
      <w:pPr>
        <w:pStyle w:val="ListParagraph"/>
        <w:numPr>
          <w:ilvl w:val="0"/>
          <w:numId w:val="9"/>
        </w:numPr>
        <w:jc w:val="both"/>
        <w:rPr>
          <w:rFonts w:ascii="Times New Roman" w:hAnsi="Times New Roman" w:cs="Times New Roman"/>
        </w:rPr>
      </w:pPr>
      <w:r w:rsidRPr="006971DB">
        <w:rPr>
          <w:rFonts w:ascii="Times New Roman" w:hAnsi="Times New Roman" w:cs="Times New Roman"/>
        </w:rPr>
        <w:t>All gifts must be valued at the greater of its cost (whatever the giver actually paid) or its value (e.g., fair market value, face value).</w:t>
      </w:r>
    </w:p>
    <w:p w14:paraId="604B7935" w14:textId="530C1E0E" w:rsidR="00460BB3" w:rsidRPr="006971DB" w:rsidRDefault="00E12380" w:rsidP="006971DB">
      <w:pPr>
        <w:pStyle w:val="ListParagraph"/>
        <w:numPr>
          <w:ilvl w:val="0"/>
          <w:numId w:val="9"/>
        </w:numPr>
        <w:jc w:val="both"/>
        <w:rPr>
          <w:rFonts w:ascii="Times New Roman" w:hAnsi="Times New Roman" w:cs="Times New Roman"/>
        </w:rPr>
      </w:pPr>
      <w:r w:rsidRPr="54A56AEE">
        <w:rPr>
          <w:rFonts w:ascii="Times New Roman" w:hAnsi="Times New Roman" w:cs="Times New Roman"/>
        </w:rPr>
        <w:t>Advisor</w:t>
      </w:r>
      <w:r w:rsidR="00235659" w:rsidRPr="54A56AEE">
        <w:rPr>
          <w:rFonts w:ascii="Times New Roman" w:hAnsi="Times New Roman" w:cs="Times New Roman"/>
        </w:rPr>
        <w:t>s</w:t>
      </w:r>
      <w:r w:rsidR="00460BB3" w:rsidRPr="54A56AEE">
        <w:rPr>
          <w:rFonts w:ascii="Times New Roman" w:hAnsi="Times New Roman" w:cs="Times New Roman"/>
        </w:rPr>
        <w:t xml:space="preserve"> who are members of the same office may not separately give the same client gifts that total an amount over $250. For example, if </w:t>
      </w:r>
      <w:r w:rsidRPr="54A56AEE">
        <w:rPr>
          <w:rFonts w:ascii="Times New Roman" w:hAnsi="Times New Roman" w:cs="Times New Roman"/>
        </w:rPr>
        <w:t>advisor</w:t>
      </w:r>
      <w:r w:rsidR="00235659" w:rsidRPr="54A56AEE">
        <w:rPr>
          <w:rFonts w:ascii="Times New Roman" w:hAnsi="Times New Roman" w:cs="Times New Roman"/>
        </w:rPr>
        <w:t>s</w:t>
      </w:r>
      <w:r w:rsidR="00460BB3" w:rsidRPr="54A56AEE">
        <w:rPr>
          <w:rFonts w:ascii="Times New Roman" w:hAnsi="Times New Roman" w:cs="Times New Roman"/>
        </w:rPr>
        <w:t xml:space="preserve"> Jones</w:t>
      </w:r>
      <w:r w:rsidR="2C3B844D" w:rsidRPr="54A56AEE">
        <w:rPr>
          <w:rFonts w:ascii="Times New Roman" w:hAnsi="Times New Roman" w:cs="Times New Roman"/>
        </w:rPr>
        <w:t xml:space="preserve">, </w:t>
      </w:r>
      <w:r w:rsidR="00460BB3" w:rsidRPr="54A56AEE">
        <w:rPr>
          <w:rFonts w:ascii="Times New Roman" w:hAnsi="Times New Roman" w:cs="Times New Roman"/>
        </w:rPr>
        <w:t xml:space="preserve">Smith </w:t>
      </w:r>
      <w:r w:rsidR="3369F6ED" w:rsidRPr="54A56AEE">
        <w:rPr>
          <w:rFonts w:ascii="Times New Roman" w:hAnsi="Times New Roman" w:cs="Times New Roman"/>
        </w:rPr>
        <w:t xml:space="preserve">and Moore </w:t>
      </w:r>
      <w:r w:rsidR="00460BB3" w:rsidRPr="54A56AEE">
        <w:rPr>
          <w:rFonts w:ascii="Times New Roman" w:hAnsi="Times New Roman" w:cs="Times New Roman"/>
        </w:rPr>
        <w:t>are members of the same branch office, it would be prohibited for advisor Jones to give Client Doe a $</w:t>
      </w:r>
      <w:r w:rsidR="7F75AFA4" w:rsidRPr="54A56AEE">
        <w:rPr>
          <w:rFonts w:ascii="Times New Roman" w:hAnsi="Times New Roman" w:cs="Times New Roman"/>
        </w:rPr>
        <w:t xml:space="preserve">100 </w:t>
      </w:r>
      <w:r w:rsidR="00460BB3" w:rsidRPr="54A56AEE">
        <w:rPr>
          <w:rFonts w:ascii="Times New Roman" w:hAnsi="Times New Roman" w:cs="Times New Roman"/>
        </w:rPr>
        <w:t>bottle of wine in January and advisor Smith to give Client Doe a $</w:t>
      </w:r>
      <w:r w:rsidR="4AA35EB4" w:rsidRPr="54A56AEE">
        <w:rPr>
          <w:rFonts w:ascii="Times New Roman" w:hAnsi="Times New Roman" w:cs="Times New Roman"/>
        </w:rPr>
        <w:t>100</w:t>
      </w:r>
      <w:r w:rsidR="00460BB3" w:rsidRPr="54A56AEE">
        <w:rPr>
          <w:rFonts w:ascii="Times New Roman" w:hAnsi="Times New Roman" w:cs="Times New Roman"/>
        </w:rPr>
        <w:t xml:space="preserve"> bottle of wine in February</w:t>
      </w:r>
      <w:r w:rsidR="0E6DBEE0" w:rsidRPr="54A56AEE">
        <w:rPr>
          <w:rFonts w:ascii="Times New Roman" w:hAnsi="Times New Roman" w:cs="Times New Roman"/>
        </w:rPr>
        <w:t xml:space="preserve"> and advisor Moore </w:t>
      </w:r>
      <w:r w:rsidR="11BB227E" w:rsidRPr="54A56AEE">
        <w:rPr>
          <w:rFonts w:ascii="Times New Roman" w:hAnsi="Times New Roman" w:cs="Times New Roman"/>
        </w:rPr>
        <w:t>to give Client Doe a $100 bottle of wine in March</w:t>
      </w:r>
      <w:r w:rsidR="00460BB3" w:rsidRPr="54A56AEE">
        <w:rPr>
          <w:rFonts w:ascii="Times New Roman" w:hAnsi="Times New Roman" w:cs="Times New Roman"/>
        </w:rPr>
        <w:t>.</w:t>
      </w:r>
    </w:p>
    <w:p w14:paraId="4A75C231" w14:textId="09371964" w:rsidR="00460BB3" w:rsidRPr="006971DB" w:rsidRDefault="00460BB3" w:rsidP="006971DB">
      <w:pPr>
        <w:pStyle w:val="ListParagraph"/>
        <w:numPr>
          <w:ilvl w:val="0"/>
          <w:numId w:val="9"/>
        </w:numPr>
        <w:jc w:val="both"/>
        <w:rPr>
          <w:rFonts w:ascii="Times New Roman" w:hAnsi="Times New Roman" w:cs="Times New Roman"/>
        </w:rPr>
      </w:pPr>
      <w:r w:rsidRPr="3B39C72B">
        <w:rPr>
          <w:rFonts w:ascii="Times New Roman" w:hAnsi="Times New Roman" w:cs="Times New Roman"/>
        </w:rPr>
        <w:t xml:space="preserve">Event tickets (e.g., football game, theater) are subject to the gift policies when the advisor does not attend the event with the recipient. If the advisor does attend the event with the </w:t>
      </w:r>
      <w:r w:rsidR="6684A298" w:rsidRPr="3B39C72B">
        <w:rPr>
          <w:rFonts w:ascii="Times New Roman" w:hAnsi="Times New Roman" w:cs="Times New Roman"/>
        </w:rPr>
        <w:t>recipient, while</w:t>
      </w:r>
      <w:r w:rsidRPr="3B39C72B">
        <w:rPr>
          <w:rFonts w:ascii="Times New Roman" w:hAnsi="Times New Roman" w:cs="Times New Roman"/>
        </w:rPr>
        <w:t xml:space="preserve"> not subject to the gift policies, the business entertainment applies apply (see Section 7.6 below).</w:t>
      </w:r>
    </w:p>
    <w:p w14:paraId="22A7A6C6" w14:textId="078D2D40" w:rsidR="00460BB3" w:rsidRPr="00121011" w:rsidRDefault="00460BB3" w:rsidP="0033640A">
      <w:pPr>
        <w:jc w:val="both"/>
        <w:rPr>
          <w:rFonts w:ascii="Times New Roman" w:hAnsi="Times New Roman" w:cs="Times New Roman"/>
          <w:i/>
          <w:iCs/>
          <w:u w:val="single"/>
        </w:rPr>
      </w:pPr>
      <w:r w:rsidRPr="00121011">
        <w:rPr>
          <w:rFonts w:ascii="Times New Roman" w:hAnsi="Times New Roman" w:cs="Times New Roman"/>
          <w:i/>
          <w:iCs/>
          <w:u w:val="single"/>
        </w:rPr>
        <w:t xml:space="preserve">The </w:t>
      </w:r>
      <w:r w:rsidR="00DD4F7B">
        <w:rPr>
          <w:rFonts w:ascii="Times New Roman" w:hAnsi="Times New Roman" w:cs="Times New Roman"/>
          <w:i/>
          <w:iCs/>
          <w:u w:val="single"/>
        </w:rPr>
        <w:t>G</w:t>
      </w:r>
      <w:r w:rsidRPr="00121011">
        <w:rPr>
          <w:rFonts w:ascii="Times New Roman" w:hAnsi="Times New Roman" w:cs="Times New Roman"/>
          <w:i/>
          <w:iCs/>
          <w:u w:val="single"/>
        </w:rPr>
        <w:t>ift</w:t>
      </w:r>
      <w:r w:rsidR="00DD4F7B">
        <w:rPr>
          <w:rFonts w:ascii="Times New Roman" w:hAnsi="Times New Roman" w:cs="Times New Roman"/>
          <w:i/>
          <w:iCs/>
          <w:u w:val="single"/>
        </w:rPr>
        <w:t xml:space="preserve"> P</w:t>
      </w:r>
      <w:r w:rsidRPr="00121011">
        <w:rPr>
          <w:rFonts w:ascii="Times New Roman" w:hAnsi="Times New Roman" w:cs="Times New Roman"/>
          <w:i/>
          <w:iCs/>
          <w:u w:val="single"/>
        </w:rPr>
        <w:t xml:space="preserve">olicy </w:t>
      </w:r>
      <w:r w:rsidR="00DD4F7B">
        <w:rPr>
          <w:rFonts w:ascii="Times New Roman" w:hAnsi="Times New Roman" w:cs="Times New Roman"/>
          <w:i/>
          <w:iCs/>
          <w:u w:val="single"/>
        </w:rPr>
        <w:t>D</w:t>
      </w:r>
      <w:r w:rsidRPr="00121011">
        <w:rPr>
          <w:rFonts w:ascii="Times New Roman" w:hAnsi="Times New Roman" w:cs="Times New Roman"/>
          <w:i/>
          <w:iCs/>
          <w:u w:val="single"/>
        </w:rPr>
        <w:t xml:space="preserve">oes </w:t>
      </w:r>
      <w:r w:rsidR="00DD4F7B">
        <w:rPr>
          <w:rFonts w:ascii="Times New Roman" w:hAnsi="Times New Roman" w:cs="Times New Roman"/>
          <w:i/>
          <w:iCs/>
          <w:u w:val="single"/>
        </w:rPr>
        <w:t>N</w:t>
      </w:r>
      <w:r w:rsidRPr="00121011">
        <w:rPr>
          <w:rFonts w:ascii="Times New Roman" w:hAnsi="Times New Roman" w:cs="Times New Roman"/>
          <w:i/>
          <w:iCs/>
          <w:u w:val="single"/>
        </w:rPr>
        <w:t>ot</w:t>
      </w:r>
      <w:r w:rsidR="00DD4F7B">
        <w:rPr>
          <w:rFonts w:ascii="Times New Roman" w:hAnsi="Times New Roman" w:cs="Times New Roman"/>
          <w:i/>
          <w:iCs/>
          <w:u w:val="single"/>
        </w:rPr>
        <w:t xml:space="preserve"> A</w:t>
      </w:r>
      <w:r w:rsidRPr="00121011">
        <w:rPr>
          <w:rFonts w:ascii="Times New Roman" w:hAnsi="Times New Roman" w:cs="Times New Roman"/>
          <w:i/>
          <w:iCs/>
          <w:u w:val="single"/>
        </w:rPr>
        <w:t xml:space="preserve">pply </w:t>
      </w:r>
      <w:r w:rsidR="00DD4F7B">
        <w:rPr>
          <w:rFonts w:ascii="Times New Roman" w:hAnsi="Times New Roman" w:cs="Times New Roman"/>
          <w:i/>
          <w:iCs/>
          <w:u w:val="single"/>
        </w:rPr>
        <w:t>T</w:t>
      </w:r>
      <w:r w:rsidRPr="00121011">
        <w:rPr>
          <w:rFonts w:ascii="Times New Roman" w:hAnsi="Times New Roman" w:cs="Times New Roman"/>
          <w:i/>
          <w:iCs/>
          <w:u w:val="single"/>
        </w:rPr>
        <w:t>o:</w:t>
      </w:r>
    </w:p>
    <w:p w14:paraId="14B5ACA9" w14:textId="6B3D4604" w:rsidR="00460BB3" w:rsidRPr="006971DB" w:rsidRDefault="00460BB3" w:rsidP="006971DB">
      <w:pPr>
        <w:pStyle w:val="ListParagraph"/>
        <w:numPr>
          <w:ilvl w:val="0"/>
          <w:numId w:val="10"/>
        </w:numPr>
        <w:jc w:val="both"/>
        <w:rPr>
          <w:rFonts w:ascii="Times New Roman" w:hAnsi="Times New Roman" w:cs="Times New Roman"/>
        </w:rPr>
      </w:pPr>
      <w:r w:rsidRPr="006971DB">
        <w:rPr>
          <w:rFonts w:ascii="Times New Roman" w:hAnsi="Times New Roman" w:cs="Times New Roman"/>
        </w:rPr>
        <w:t>Branded promotional items of a nominal value (e.g., pens, tote bags, golf shirts).</w:t>
      </w:r>
    </w:p>
    <w:p w14:paraId="18AD81C0" w14:textId="2600AAD8"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All gifts must be logged and reviewed periodically by the Chief Compliance Officer or designee to ensure compliance with this policy. </w:t>
      </w:r>
    </w:p>
    <w:p w14:paraId="5357589F" w14:textId="7D3E9970" w:rsidR="00460BB3" w:rsidRPr="00460BB3" w:rsidRDefault="00460BB3" w:rsidP="0033640A">
      <w:pPr>
        <w:jc w:val="both"/>
        <w:rPr>
          <w:rFonts w:ascii="Times New Roman" w:hAnsi="Times New Roman" w:cs="Times New Roman"/>
        </w:rPr>
      </w:pPr>
      <w:r w:rsidRPr="00460BB3">
        <w:rPr>
          <w:rFonts w:ascii="Times New Roman" w:hAnsi="Times New Roman" w:cs="Times New Roman"/>
        </w:rPr>
        <w:t>B.</w:t>
      </w:r>
      <w:r w:rsidR="008C50BD">
        <w:rPr>
          <w:rFonts w:ascii="Times New Roman" w:hAnsi="Times New Roman" w:cs="Times New Roman"/>
        </w:rPr>
        <w:t xml:space="preserve">  </w:t>
      </w:r>
      <w:r w:rsidRPr="008C50BD">
        <w:rPr>
          <w:rFonts w:ascii="Times New Roman" w:hAnsi="Times New Roman" w:cs="Times New Roman"/>
          <w:u w:val="single"/>
        </w:rPr>
        <w:t>Charitable Contributions</w:t>
      </w:r>
    </w:p>
    <w:p w14:paraId="58EFBC9A" w14:textId="58D531C7" w:rsidR="00460BB3" w:rsidRPr="00460BB3" w:rsidRDefault="00460BB3" w:rsidP="0033640A">
      <w:pPr>
        <w:jc w:val="both"/>
        <w:rPr>
          <w:rFonts w:ascii="Times New Roman" w:hAnsi="Times New Roman" w:cs="Times New Roman"/>
        </w:rPr>
      </w:pPr>
      <w:r w:rsidRPr="00460BB3">
        <w:rPr>
          <w:rFonts w:ascii="Times New Roman" w:hAnsi="Times New Roman" w:cs="Times New Roman"/>
        </w:rPr>
        <w:t>The following additional policy requirements apply to giving gifts to a charity:</w:t>
      </w:r>
    </w:p>
    <w:p w14:paraId="00234EEB" w14:textId="30996283" w:rsidR="00460BB3" w:rsidRPr="006971DB" w:rsidRDefault="00460BB3" w:rsidP="006971DB">
      <w:pPr>
        <w:pStyle w:val="ListParagraph"/>
        <w:numPr>
          <w:ilvl w:val="0"/>
          <w:numId w:val="10"/>
        </w:numPr>
        <w:jc w:val="both"/>
        <w:rPr>
          <w:rFonts w:ascii="Times New Roman" w:hAnsi="Times New Roman" w:cs="Times New Roman"/>
        </w:rPr>
      </w:pPr>
      <w:r w:rsidRPr="006971DB">
        <w:rPr>
          <w:rFonts w:ascii="Times New Roman" w:hAnsi="Times New Roman" w:cs="Times New Roman"/>
        </w:rPr>
        <w:t>Charitable contributions must be provided directly to the charity.</w:t>
      </w:r>
    </w:p>
    <w:p w14:paraId="65974138" w14:textId="2EFF90B5" w:rsidR="00460BB3" w:rsidRPr="006971DB" w:rsidRDefault="00E12380" w:rsidP="006971DB">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Advisor</w:t>
      </w:r>
      <w:r w:rsidR="00235659">
        <w:rPr>
          <w:rFonts w:ascii="Times New Roman" w:hAnsi="Times New Roman" w:cs="Times New Roman"/>
        </w:rPr>
        <w:t>s</w:t>
      </w:r>
      <w:r w:rsidR="00460BB3" w:rsidRPr="006971DB">
        <w:rPr>
          <w:rFonts w:ascii="Times New Roman" w:hAnsi="Times New Roman" w:cs="Times New Roman"/>
        </w:rPr>
        <w:t xml:space="preserve"> may not accept funds on behalf of a charity.</w:t>
      </w:r>
    </w:p>
    <w:p w14:paraId="76ADF5DB" w14:textId="67ABEB06" w:rsidR="00460BB3" w:rsidRPr="006971DB" w:rsidRDefault="00E12380" w:rsidP="006971DB">
      <w:pPr>
        <w:pStyle w:val="ListParagraph"/>
        <w:numPr>
          <w:ilvl w:val="0"/>
          <w:numId w:val="10"/>
        </w:numPr>
        <w:jc w:val="both"/>
        <w:rPr>
          <w:rFonts w:ascii="Times New Roman" w:hAnsi="Times New Roman" w:cs="Times New Roman"/>
        </w:rPr>
      </w:pPr>
      <w:r>
        <w:rPr>
          <w:rFonts w:ascii="Times New Roman" w:hAnsi="Times New Roman" w:cs="Times New Roman"/>
        </w:rPr>
        <w:t>Advisor</w:t>
      </w:r>
      <w:r w:rsidR="00235659">
        <w:rPr>
          <w:rFonts w:ascii="Times New Roman" w:hAnsi="Times New Roman" w:cs="Times New Roman"/>
        </w:rPr>
        <w:t>s</w:t>
      </w:r>
      <w:r w:rsidR="00460BB3" w:rsidRPr="006971DB">
        <w:rPr>
          <w:rFonts w:ascii="Times New Roman" w:hAnsi="Times New Roman" w:cs="Times New Roman"/>
        </w:rPr>
        <w:t xml:space="preserve"> are prohibited from soliciting donations to their own charities. However, it is expected that clients may make donations to an advisor’s charity on an occasional basis. It is the advisor’s responsibility to take steps to ensure that such donations are not so frequent or excessive as to raise questions of impropriety.</w:t>
      </w:r>
    </w:p>
    <w:p w14:paraId="0ABDCC19" w14:textId="1517F9F9" w:rsidR="00460BB3" w:rsidRPr="006971DB" w:rsidRDefault="00460BB3" w:rsidP="006971DB">
      <w:pPr>
        <w:pStyle w:val="ListParagraph"/>
        <w:numPr>
          <w:ilvl w:val="0"/>
          <w:numId w:val="10"/>
        </w:numPr>
        <w:jc w:val="both"/>
        <w:rPr>
          <w:rFonts w:ascii="Times New Roman" w:hAnsi="Times New Roman" w:cs="Times New Roman"/>
        </w:rPr>
      </w:pPr>
      <w:r w:rsidRPr="006971DB">
        <w:rPr>
          <w:rFonts w:ascii="Times New Roman" w:hAnsi="Times New Roman" w:cs="Times New Roman"/>
        </w:rPr>
        <w:t>Product sponsors may make donations directly to charities on behalf of the advisor if the donation is paid directly to the charity.</w:t>
      </w:r>
    </w:p>
    <w:p w14:paraId="2E4B802C" w14:textId="294ED342" w:rsidR="00460BB3" w:rsidRPr="00112F0C" w:rsidRDefault="00460BB3" w:rsidP="0033640A">
      <w:pPr>
        <w:jc w:val="both"/>
        <w:rPr>
          <w:rFonts w:ascii="Times New Roman" w:hAnsi="Times New Roman" w:cs="Times New Roman"/>
          <w:u w:val="single"/>
        </w:rPr>
      </w:pPr>
      <w:r w:rsidRPr="00460BB3">
        <w:rPr>
          <w:rFonts w:ascii="Times New Roman" w:hAnsi="Times New Roman" w:cs="Times New Roman"/>
        </w:rPr>
        <w:t>C.</w:t>
      </w:r>
      <w:r w:rsidR="00112F0C">
        <w:rPr>
          <w:rFonts w:ascii="Times New Roman" w:hAnsi="Times New Roman" w:cs="Times New Roman"/>
        </w:rPr>
        <w:t xml:space="preserve">  </w:t>
      </w:r>
      <w:r w:rsidRPr="00112F0C">
        <w:rPr>
          <w:rFonts w:ascii="Times New Roman" w:hAnsi="Times New Roman" w:cs="Times New Roman"/>
          <w:u w:val="single"/>
        </w:rPr>
        <w:t>Business Entertainment</w:t>
      </w:r>
    </w:p>
    <w:p w14:paraId="2180EE74" w14:textId="23C714CE"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When engaging in business entertainment, it is important to avoid conduct that could be perceived as an improper quid pro quo. Business entertainment includes, for example, an occasional meal, a trip to a sporting event or theater, or comparable entertainment. When engaging in business entertainment, </w:t>
      </w:r>
      <w:r w:rsidR="00E12380">
        <w:rPr>
          <w:rFonts w:ascii="Times New Roman" w:hAnsi="Times New Roman" w:cs="Times New Roman"/>
        </w:rPr>
        <w:t>advisor</w:t>
      </w:r>
      <w:r w:rsidR="00235659">
        <w:rPr>
          <w:rFonts w:ascii="Times New Roman" w:hAnsi="Times New Roman" w:cs="Times New Roman"/>
        </w:rPr>
        <w:t>s</w:t>
      </w:r>
      <w:r w:rsidRPr="00460BB3">
        <w:rPr>
          <w:rFonts w:ascii="Times New Roman" w:hAnsi="Times New Roman" w:cs="Times New Roman"/>
        </w:rPr>
        <w:t xml:space="preserve"> must adhere to the following requirements:</w:t>
      </w:r>
    </w:p>
    <w:p w14:paraId="6A48A324" w14:textId="26403032" w:rsidR="00460BB3" w:rsidRPr="006971DB" w:rsidRDefault="00460BB3" w:rsidP="006971DB">
      <w:pPr>
        <w:pStyle w:val="ListParagraph"/>
        <w:numPr>
          <w:ilvl w:val="0"/>
          <w:numId w:val="11"/>
        </w:numPr>
        <w:jc w:val="both"/>
        <w:rPr>
          <w:rFonts w:ascii="Times New Roman" w:hAnsi="Times New Roman" w:cs="Times New Roman"/>
        </w:rPr>
      </w:pPr>
      <w:r w:rsidRPr="006971DB">
        <w:rPr>
          <w:rFonts w:ascii="Times New Roman" w:hAnsi="Times New Roman" w:cs="Times New Roman"/>
        </w:rPr>
        <w:t>Business entertainment must neither be so frequent nor excessive as to raise any question of impropriety.</w:t>
      </w:r>
    </w:p>
    <w:p w14:paraId="7FA79575" w14:textId="0785BBA5" w:rsidR="00460BB3" w:rsidRPr="006971DB" w:rsidRDefault="00460BB3" w:rsidP="006971DB">
      <w:pPr>
        <w:pStyle w:val="ListParagraph"/>
        <w:numPr>
          <w:ilvl w:val="0"/>
          <w:numId w:val="11"/>
        </w:numPr>
        <w:jc w:val="both"/>
        <w:rPr>
          <w:rFonts w:ascii="Times New Roman" w:hAnsi="Times New Roman" w:cs="Times New Roman"/>
        </w:rPr>
      </w:pPr>
      <w:r w:rsidRPr="006971DB">
        <w:rPr>
          <w:rFonts w:ascii="Times New Roman" w:hAnsi="Times New Roman" w:cs="Times New Roman"/>
        </w:rPr>
        <w:t>All business entertainment must be reported and maintained by the firm. Business entertainment may not be preconditioned on achievement of a sales target.</w:t>
      </w:r>
    </w:p>
    <w:p w14:paraId="5B1DB398" w14:textId="7A1860B5" w:rsidR="00460BB3" w:rsidRPr="006971DB" w:rsidRDefault="00E12380" w:rsidP="006971DB">
      <w:pPr>
        <w:pStyle w:val="ListParagraph"/>
        <w:numPr>
          <w:ilvl w:val="0"/>
          <w:numId w:val="11"/>
        </w:numPr>
        <w:jc w:val="both"/>
        <w:rPr>
          <w:rFonts w:ascii="Times New Roman" w:hAnsi="Times New Roman" w:cs="Times New Roman"/>
        </w:rPr>
      </w:pPr>
      <w:r>
        <w:rPr>
          <w:rFonts w:ascii="Times New Roman" w:hAnsi="Times New Roman" w:cs="Times New Roman"/>
        </w:rPr>
        <w:t>Advisor</w:t>
      </w:r>
      <w:r w:rsidR="00235659">
        <w:rPr>
          <w:rFonts w:ascii="Times New Roman" w:hAnsi="Times New Roman" w:cs="Times New Roman"/>
        </w:rPr>
        <w:t>s</w:t>
      </w:r>
      <w:r w:rsidR="00460BB3" w:rsidRPr="006971DB">
        <w:rPr>
          <w:rFonts w:ascii="Times New Roman" w:hAnsi="Times New Roman" w:cs="Times New Roman"/>
        </w:rPr>
        <w:t xml:space="preserve"> must be present when providing business entertainment for clients and prospects; </w:t>
      </w:r>
      <w:r>
        <w:rPr>
          <w:rFonts w:ascii="Times New Roman" w:hAnsi="Times New Roman" w:cs="Times New Roman"/>
        </w:rPr>
        <w:t>advisor</w:t>
      </w:r>
      <w:r w:rsidR="00235659">
        <w:rPr>
          <w:rFonts w:ascii="Times New Roman" w:hAnsi="Times New Roman" w:cs="Times New Roman"/>
        </w:rPr>
        <w:t>s</w:t>
      </w:r>
      <w:r w:rsidR="00460BB3" w:rsidRPr="006971DB">
        <w:rPr>
          <w:rFonts w:ascii="Times New Roman" w:hAnsi="Times New Roman" w:cs="Times New Roman"/>
        </w:rPr>
        <w:t xml:space="preserve"> are not permitted to seek reimbursement for such events or obtain funding from product sponsors.</w:t>
      </w:r>
    </w:p>
    <w:p w14:paraId="1121DAB8" w14:textId="394DB7B1" w:rsidR="004E7FC9" w:rsidRPr="006971DB" w:rsidRDefault="004E7FC9" w:rsidP="006971DB">
      <w:pPr>
        <w:pStyle w:val="ListParagraph"/>
        <w:numPr>
          <w:ilvl w:val="0"/>
          <w:numId w:val="11"/>
        </w:numPr>
        <w:jc w:val="both"/>
        <w:rPr>
          <w:rFonts w:ascii="Times New Roman" w:hAnsi="Times New Roman" w:cs="Times New Roman"/>
        </w:rPr>
      </w:pPr>
      <w:r w:rsidRPr="3B39C72B">
        <w:rPr>
          <w:rFonts w:ascii="Times New Roman" w:hAnsi="Times New Roman" w:cs="Times New Roman"/>
        </w:rPr>
        <w:t>The recipi</w:t>
      </w:r>
      <w:r w:rsidR="00A42696" w:rsidRPr="3B39C72B">
        <w:rPr>
          <w:rFonts w:ascii="Times New Roman" w:hAnsi="Times New Roman" w:cs="Times New Roman"/>
        </w:rPr>
        <w:t xml:space="preserve">ent and/or giver of the entertainment cannot be any government official or political appointee that can influence </w:t>
      </w:r>
      <w:r w:rsidR="005364FB">
        <w:rPr>
          <w:rFonts w:ascii="Times New Roman" w:hAnsi="Times New Roman" w:cs="Times New Roman"/>
        </w:rPr>
        <w:t>[FIRM NAME]</w:t>
      </w:r>
      <w:r w:rsidR="00A42696" w:rsidRPr="3B39C72B">
        <w:rPr>
          <w:rFonts w:ascii="Times New Roman" w:hAnsi="Times New Roman" w:cs="Times New Roman"/>
        </w:rPr>
        <w:t>’s access to government employees</w:t>
      </w:r>
      <w:r w:rsidRPr="3B39C72B">
        <w:rPr>
          <w:rFonts w:ascii="Times New Roman" w:hAnsi="Times New Roman" w:cs="Times New Roman"/>
        </w:rPr>
        <w:t>.</w:t>
      </w:r>
    </w:p>
    <w:p w14:paraId="1D7FC56F" w14:textId="5A4AF65F" w:rsidR="00460BB3" w:rsidRPr="006971DB" w:rsidRDefault="00460BB3" w:rsidP="006971DB">
      <w:pPr>
        <w:pStyle w:val="ListParagraph"/>
        <w:numPr>
          <w:ilvl w:val="0"/>
          <w:numId w:val="11"/>
        </w:numPr>
        <w:jc w:val="both"/>
        <w:rPr>
          <w:rFonts w:ascii="Times New Roman" w:hAnsi="Times New Roman" w:cs="Times New Roman"/>
        </w:rPr>
      </w:pPr>
      <w:r w:rsidRPr="006971DB">
        <w:rPr>
          <w:rFonts w:ascii="Times New Roman" w:hAnsi="Times New Roman" w:cs="Times New Roman"/>
        </w:rPr>
        <w:t xml:space="preserve">Product sponsors should be present when providing business entertainment for </w:t>
      </w:r>
      <w:r w:rsidR="00E12380">
        <w:rPr>
          <w:rFonts w:ascii="Times New Roman" w:hAnsi="Times New Roman" w:cs="Times New Roman"/>
        </w:rPr>
        <w:t>advisor</w:t>
      </w:r>
      <w:r w:rsidR="00235659">
        <w:rPr>
          <w:rFonts w:ascii="Times New Roman" w:hAnsi="Times New Roman" w:cs="Times New Roman"/>
        </w:rPr>
        <w:t>s</w:t>
      </w:r>
      <w:r w:rsidRPr="006971DB">
        <w:rPr>
          <w:rFonts w:ascii="Times New Roman" w:hAnsi="Times New Roman" w:cs="Times New Roman"/>
        </w:rPr>
        <w:t xml:space="preserve">; if they are not present, they must be acknowledged as having provided funds. Sponsors who fund business entertainment for </w:t>
      </w:r>
      <w:r w:rsidR="00E12380">
        <w:rPr>
          <w:rFonts w:ascii="Times New Roman" w:hAnsi="Times New Roman" w:cs="Times New Roman"/>
        </w:rPr>
        <w:t>advisor</w:t>
      </w:r>
      <w:r w:rsidR="00235659">
        <w:rPr>
          <w:rFonts w:ascii="Times New Roman" w:hAnsi="Times New Roman" w:cs="Times New Roman"/>
        </w:rPr>
        <w:t>s</w:t>
      </w:r>
      <w:r w:rsidRPr="006971DB">
        <w:rPr>
          <w:rFonts w:ascii="Times New Roman" w:hAnsi="Times New Roman" w:cs="Times New Roman"/>
        </w:rPr>
        <w:t xml:space="preserve"> must pay the venue or provider directly.</w:t>
      </w:r>
    </w:p>
    <w:p w14:paraId="49C5E66D" w14:textId="297DB7CA" w:rsidR="00460BB3" w:rsidRPr="006971DB" w:rsidRDefault="00460BB3" w:rsidP="006971DB">
      <w:pPr>
        <w:pStyle w:val="ListParagraph"/>
        <w:numPr>
          <w:ilvl w:val="0"/>
          <w:numId w:val="11"/>
        </w:numPr>
        <w:jc w:val="both"/>
        <w:rPr>
          <w:rFonts w:ascii="Times New Roman" w:hAnsi="Times New Roman" w:cs="Times New Roman"/>
        </w:rPr>
      </w:pPr>
      <w:r w:rsidRPr="006971DB">
        <w:rPr>
          <w:rFonts w:ascii="Times New Roman" w:hAnsi="Times New Roman" w:cs="Times New Roman"/>
        </w:rPr>
        <w:t>For a single business entertainment event, the maximum is $250 per attendee; and</w:t>
      </w:r>
    </w:p>
    <w:p w14:paraId="4825B8CA" w14:textId="49928F90" w:rsidR="00460BB3" w:rsidRPr="006971DB" w:rsidRDefault="00460BB3" w:rsidP="006971DB">
      <w:pPr>
        <w:pStyle w:val="ListParagraph"/>
        <w:numPr>
          <w:ilvl w:val="0"/>
          <w:numId w:val="11"/>
        </w:numPr>
        <w:jc w:val="both"/>
        <w:rPr>
          <w:rFonts w:ascii="Times New Roman" w:hAnsi="Times New Roman" w:cs="Times New Roman"/>
        </w:rPr>
      </w:pPr>
      <w:r w:rsidRPr="006971DB">
        <w:rPr>
          <w:rFonts w:ascii="Times New Roman" w:hAnsi="Times New Roman" w:cs="Times New Roman"/>
        </w:rPr>
        <w:t>Business entertainment may not exceed $1,200 per year per giver or recipient.</w:t>
      </w:r>
    </w:p>
    <w:p w14:paraId="6A2F0B60" w14:textId="77777777" w:rsidR="00460BB3" w:rsidRPr="00867A70" w:rsidRDefault="00460BB3" w:rsidP="0033640A">
      <w:pPr>
        <w:jc w:val="both"/>
        <w:rPr>
          <w:rFonts w:ascii="Times New Roman" w:hAnsi="Times New Roman" w:cs="Times New Roman"/>
          <w:i/>
          <w:iCs/>
        </w:rPr>
      </w:pPr>
      <w:r w:rsidRPr="00867A70">
        <w:rPr>
          <w:rFonts w:ascii="Times New Roman" w:hAnsi="Times New Roman" w:cs="Times New Roman"/>
          <w:i/>
          <w:iCs/>
        </w:rPr>
        <w:t xml:space="preserve">Note: Events exceeding stated thresholds require pre-approval from the CCO prior to attendance. </w:t>
      </w:r>
    </w:p>
    <w:p w14:paraId="51BE0237" w14:textId="44181F8B"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It is possible for an event to comply with the dollar limits but still be a prohibited activity. </w:t>
      </w:r>
      <w:r w:rsidR="00E12380">
        <w:rPr>
          <w:rFonts w:ascii="Times New Roman" w:hAnsi="Times New Roman" w:cs="Times New Roman"/>
        </w:rPr>
        <w:t>Advisor</w:t>
      </w:r>
      <w:r w:rsidR="00235659">
        <w:rPr>
          <w:rFonts w:ascii="Times New Roman" w:hAnsi="Times New Roman" w:cs="Times New Roman"/>
        </w:rPr>
        <w:t>s</w:t>
      </w:r>
      <w:r w:rsidRPr="00460BB3">
        <w:rPr>
          <w:rFonts w:ascii="Times New Roman" w:hAnsi="Times New Roman" w:cs="Times New Roman"/>
        </w:rPr>
        <w:t xml:space="preserve"> should carefully consider if the proposed activity presents any conflicts or reputational risk.</w:t>
      </w:r>
    </w:p>
    <w:p w14:paraId="3D96FE9C" w14:textId="36CA514D"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All entertainment must be logged and reviewed periodically by the Chief Compliance Officer or designee to ensure compliance with this policy. </w:t>
      </w:r>
    </w:p>
    <w:p w14:paraId="4CE826E0" w14:textId="3A45CDEE" w:rsidR="00460BB3" w:rsidRPr="00930EBA" w:rsidRDefault="00460BB3" w:rsidP="0033640A">
      <w:pPr>
        <w:jc w:val="both"/>
        <w:rPr>
          <w:rFonts w:ascii="Times New Roman" w:hAnsi="Times New Roman" w:cs="Times New Roman"/>
          <w:b/>
          <w:bCs/>
          <w:u w:val="single"/>
        </w:rPr>
      </w:pPr>
      <w:r w:rsidRPr="00930EBA">
        <w:rPr>
          <w:rFonts w:ascii="Times New Roman" w:hAnsi="Times New Roman" w:cs="Times New Roman"/>
          <w:b/>
          <w:bCs/>
        </w:rPr>
        <w:t>VII.</w:t>
      </w:r>
      <w:r w:rsidR="00EE6532" w:rsidRPr="00930EBA">
        <w:rPr>
          <w:rFonts w:ascii="Times New Roman" w:hAnsi="Times New Roman" w:cs="Times New Roman"/>
          <w:b/>
          <w:bCs/>
        </w:rPr>
        <w:t xml:space="preserve">  </w:t>
      </w:r>
      <w:r w:rsidRPr="00930EBA">
        <w:rPr>
          <w:rFonts w:ascii="Times New Roman" w:hAnsi="Times New Roman" w:cs="Times New Roman"/>
          <w:b/>
          <w:bCs/>
        </w:rPr>
        <w:t>Professional Designations</w:t>
      </w:r>
    </w:p>
    <w:p w14:paraId="00CE51A5" w14:textId="2332761B" w:rsidR="00460BB3" w:rsidRPr="00460BB3" w:rsidRDefault="00E12380" w:rsidP="0033640A">
      <w:pPr>
        <w:jc w:val="both"/>
        <w:rPr>
          <w:rFonts w:ascii="Times New Roman" w:hAnsi="Times New Roman" w:cs="Times New Roman"/>
        </w:rPr>
      </w:pPr>
      <w:r>
        <w:rPr>
          <w:rFonts w:ascii="Times New Roman" w:hAnsi="Times New Roman" w:cs="Times New Roman"/>
        </w:rPr>
        <w:t>Advisor</w:t>
      </w:r>
      <w:r w:rsidR="00235659">
        <w:rPr>
          <w:rFonts w:ascii="Times New Roman" w:hAnsi="Times New Roman" w:cs="Times New Roman"/>
        </w:rPr>
        <w:t>s</w:t>
      </w:r>
      <w:r w:rsidR="00460BB3" w:rsidRPr="00460BB3">
        <w:rPr>
          <w:rFonts w:ascii="Times New Roman" w:hAnsi="Times New Roman" w:cs="Times New Roman"/>
        </w:rPr>
        <w:t xml:space="preserve"> are encouraged to deepen their knowledge of the securities industry by enrolling in a professional designation program. </w:t>
      </w:r>
      <w:proofErr w:type="gramStart"/>
      <w:r w:rsidR="00460BB3" w:rsidRPr="00460BB3">
        <w:rPr>
          <w:rFonts w:ascii="Times New Roman" w:hAnsi="Times New Roman" w:cs="Times New Roman"/>
        </w:rPr>
        <w:t>In order to</w:t>
      </w:r>
      <w:proofErr w:type="gramEnd"/>
      <w:r w:rsidR="00460BB3" w:rsidRPr="00460BB3">
        <w:rPr>
          <w:rFonts w:ascii="Times New Roman" w:hAnsi="Times New Roman" w:cs="Times New Roman"/>
        </w:rPr>
        <w:t xml:space="preserve"> list professional designation credentials on any firm marketing materials or communications with the public</w:t>
      </w:r>
      <w:r w:rsidR="00393A31">
        <w:rPr>
          <w:rFonts w:ascii="Times New Roman" w:hAnsi="Times New Roman" w:cs="Times New Roman"/>
        </w:rPr>
        <w:t>,</w:t>
      </w:r>
      <w:r w:rsidR="00460BB3" w:rsidRPr="00460BB3">
        <w:rPr>
          <w:rFonts w:ascii="Times New Roman" w:hAnsi="Times New Roman" w:cs="Times New Roman"/>
        </w:rPr>
        <w:t xml:space="preserve"> the advisor must be in good standing with the organization, including keeping up with any continuing education requirements. </w:t>
      </w:r>
    </w:p>
    <w:p w14:paraId="69D06AFA" w14:textId="2D192B8F" w:rsidR="00460BB3" w:rsidRPr="00460BB3" w:rsidRDefault="00460BB3" w:rsidP="0033640A">
      <w:pPr>
        <w:jc w:val="both"/>
        <w:rPr>
          <w:rFonts w:ascii="Times New Roman" w:hAnsi="Times New Roman" w:cs="Times New Roman"/>
        </w:rPr>
      </w:pPr>
      <w:r w:rsidRPr="00460BB3">
        <w:rPr>
          <w:rFonts w:ascii="Times New Roman" w:hAnsi="Times New Roman" w:cs="Times New Roman"/>
        </w:rPr>
        <w:t>States have adopted various regulations and guidance regarding the use of senior titles. Senior titles are defined as job titles that combine words such as “senior,” “retirement,” “elder,” or similar words, with words such as “certified,” “chartered,” “advisor,” “specialist,” or similar words. To ensure compliance with state regulations regarding titles, the Firm prohibits the use of senior titles or designations in any communications with the public.</w:t>
      </w:r>
    </w:p>
    <w:p w14:paraId="027E1E11" w14:textId="1E152AD7" w:rsidR="00460BB3" w:rsidRPr="00460BB3" w:rsidRDefault="00460BB3" w:rsidP="0033640A">
      <w:pPr>
        <w:jc w:val="both"/>
        <w:rPr>
          <w:rFonts w:ascii="Times New Roman" w:hAnsi="Times New Roman" w:cs="Times New Roman"/>
        </w:rPr>
      </w:pPr>
      <w:r w:rsidRPr="00460BB3">
        <w:rPr>
          <w:rFonts w:ascii="Times New Roman" w:hAnsi="Times New Roman" w:cs="Times New Roman"/>
        </w:rPr>
        <w:lastRenderedPageBreak/>
        <w:t xml:space="preserve">The Chief Compliance Officer or designee will conduct an annual review of all professional designations listed in communications with the public to determine whether the designation is in good standing and conforms to the standards in this policy. </w:t>
      </w:r>
    </w:p>
    <w:p w14:paraId="27F5B52B" w14:textId="587CB716" w:rsidR="00460BB3" w:rsidRPr="00EE6532" w:rsidRDefault="00460BB3" w:rsidP="0033640A">
      <w:pPr>
        <w:jc w:val="both"/>
        <w:rPr>
          <w:rFonts w:ascii="Times New Roman" w:hAnsi="Times New Roman" w:cs="Times New Roman"/>
          <w:b/>
          <w:bCs/>
        </w:rPr>
      </w:pPr>
      <w:r w:rsidRPr="00EE6532">
        <w:rPr>
          <w:rFonts w:ascii="Times New Roman" w:hAnsi="Times New Roman" w:cs="Times New Roman"/>
          <w:b/>
          <w:bCs/>
        </w:rPr>
        <w:t>VIII.</w:t>
      </w:r>
      <w:r w:rsidR="00EE6532" w:rsidRPr="00EE6532">
        <w:rPr>
          <w:rFonts w:ascii="Times New Roman" w:hAnsi="Times New Roman" w:cs="Times New Roman"/>
          <w:b/>
          <w:bCs/>
        </w:rPr>
        <w:t xml:space="preserve">  </w:t>
      </w:r>
      <w:r w:rsidRPr="00EE6532">
        <w:rPr>
          <w:rFonts w:ascii="Times New Roman" w:hAnsi="Times New Roman" w:cs="Times New Roman"/>
          <w:b/>
          <w:bCs/>
        </w:rPr>
        <w:t>Sanctions</w:t>
      </w:r>
    </w:p>
    <w:p w14:paraId="1ED4C7CB" w14:textId="12BFDFF3" w:rsidR="00460BB3" w:rsidRPr="00460BB3" w:rsidRDefault="00460BB3" w:rsidP="0033640A">
      <w:pPr>
        <w:jc w:val="both"/>
        <w:rPr>
          <w:rFonts w:ascii="Times New Roman" w:hAnsi="Times New Roman" w:cs="Times New Roman"/>
        </w:rPr>
      </w:pPr>
      <w:r w:rsidRPr="00460BB3">
        <w:rPr>
          <w:rFonts w:ascii="Times New Roman" w:hAnsi="Times New Roman" w:cs="Times New Roman"/>
        </w:rPr>
        <w:t>Access Persons who violate any provision of this Code may be subject to sanctions, which may include, among other things, education or formal censure; a letter of admonition; disgorgement of profits; restrictions on such person's personal securities transactions; fines, suspension, reassignment, demotion</w:t>
      </w:r>
      <w:r w:rsidR="00210925">
        <w:rPr>
          <w:rFonts w:ascii="Times New Roman" w:hAnsi="Times New Roman" w:cs="Times New Roman"/>
        </w:rPr>
        <w:t>,</w:t>
      </w:r>
      <w:r w:rsidRPr="00460BB3">
        <w:rPr>
          <w:rFonts w:ascii="Times New Roman" w:hAnsi="Times New Roman" w:cs="Times New Roman"/>
        </w:rPr>
        <w:t xml:space="preserve"> or termination of employment; or other significant remedial action.</w:t>
      </w:r>
    </w:p>
    <w:p w14:paraId="27406844" w14:textId="2EEC2C64"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All disciplinary responses to violations of this Code shall be administered by the CCO, subject to approval as applicable, by the </w:t>
      </w:r>
      <w:proofErr w:type="gramStart"/>
      <w:r w:rsidRPr="00460BB3">
        <w:rPr>
          <w:rFonts w:ascii="Times New Roman" w:hAnsi="Times New Roman" w:cs="Times New Roman"/>
        </w:rPr>
        <w:t>Principals</w:t>
      </w:r>
      <w:proofErr w:type="gramEnd"/>
      <w:r w:rsidRPr="00460BB3">
        <w:rPr>
          <w:rFonts w:ascii="Times New Roman" w:hAnsi="Times New Roman" w:cs="Times New Roman"/>
        </w:rPr>
        <w:t xml:space="preserve">. Determinations regarding appropriate disciplinary responses will be administered on a case-by-case basis. </w:t>
      </w:r>
    </w:p>
    <w:p w14:paraId="52256963" w14:textId="4636B6B3" w:rsidR="00460BB3" w:rsidRPr="00620E36" w:rsidRDefault="00460BB3" w:rsidP="0033640A">
      <w:pPr>
        <w:jc w:val="both"/>
        <w:rPr>
          <w:rFonts w:ascii="Times New Roman" w:hAnsi="Times New Roman" w:cs="Times New Roman"/>
          <w:b/>
          <w:bCs/>
        </w:rPr>
      </w:pPr>
      <w:r w:rsidRPr="00620E36">
        <w:rPr>
          <w:rFonts w:ascii="Times New Roman" w:hAnsi="Times New Roman" w:cs="Times New Roman"/>
          <w:b/>
          <w:bCs/>
        </w:rPr>
        <w:t>IX.</w:t>
      </w:r>
      <w:r w:rsidR="00620E36" w:rsidRPr="00620E36">
        <w:rPr>
          <w:rFonts w:ascii="Times New Roman" w:hAnsi="Times New Roman" w:cs="Times New Roman"/>
          <w:b/>
          <w:bCs/>
        </w:rPr>
        <w:t xml:space="preserve">  </w:t>
      </w:r>
      <w:r w:rsidRPr="00620E36">
        <w:rPr>
          <w:rFonts w:ascii="Times New Roman" w:hAnsi="Times New Roman" w:cs="Times New Roman"/>
          <w:b/>
          <w:bCs/>
        </w:rPr>
        <w:t>Certification</w:t>
      </w:r>
    </w:p>
    <w:p w14:paraId="04BCB8A6" w14:textId="17333278"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Upon the Firm’s adoption of this Code and annually thereafter, all Access Persons are required to certify in writing his or her understanding and continuing acceptance of, as well </w:t>
      </w:r>
      <w:r w:rsidR="00105B0D" w:rsidRPr="00460BB3">
        <w:rPr>
          <w:rFonts w:ascii="Times New Roman" w:hAnsi="Times New Roman" w:cs="Times New Roman"/>
        </w:rPr>
        <w:t>as agreement</w:t>
      </w:r>
      <w:r w:rsidRPr="00460BB3">
        <w:rPr>
          <w:rFonts w:ascii="Times New Roman" w:hAnsi="Times New Roman" w:cs="Times New Roman"/>
        </w:rPr>
        <w:t xml:space="preserve"> to abide by, the guidelines and polices set forth herein. Additionally, any change or modification to this Code will be distributed to all Access Persons</w:t>
      </w:r>
      <w:r w:rsidR="00B84A5E">
        <w:rPr>
          <w:rFonts w:ascii="Times New Roman" w:hAnsi="Times New Roman" w:cs="Times New Roman"/>
        </w:rPr>
        <w:t>,</w:t>
      </w:r>
      <w:r w:rsidRPr="00460BB3">
        <w:rPr>
          <w:rFonts w:ascii="Times New Roman" w:hAnsi="Times New Roman" w:cs="Times New Roman"/>
        </w:rPr>
        <w:t xml:space="preserve"> and they will be required to certify in writing their receipt, understanding</w:t>
      </w:r>
      <w:r w:rsidR="00B84A5E">
        <w:rPr>
          <w:rFonts w:ascii="Times New Roman" w:hAnsi="Times New Roman" w:cs="Times New Roman"/>
        </w:rPr>
        <w:t>,</w:t>
      </w:r>
      <w:r w:rsidRPr="00460BB3">
        <w:rPr>
          <w:rFonts w:ascii="Times New Roman" w:hAnsi="Times New Roman" w:cs="Times New Roman"/>
        </w:rPr>
        <w:t xml:space="preserve"> and acceptance of the change(s).</w:t>
      </w:r>
    </w:p>
    <w:p w14:paraId="57047C1D" w14:textId="77777777" w:rsidR="00460BB3" w:rsidRPr="00460BB3" w:rsidRDefault="00460BB3" w:rsidP="0033640A">
      <w:pPr>
        <w:jc w:val="both"/>
        <w:rPr>
          <w:rFonts w:ascii="Times New Roman" w:hAnsi="Times New Roman" w:cs="Times New Roman"/>
        </w:rPr>
      </w:pPr>
    </w:p>
    <w:p w14:paraId="621A5B81" w14:textId="54162916"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The Firm will maintain the following records </w:t>
      </w:r>
      <w:proofErr w:type="gramStart"/>
      <w:r w:rsidRPr="00460BB3">
        <w:rPr>
          <w:rFonts w:ascii="Times New Roman" w:hAnsi="Times New Roman" w:cs="Times New Roman"/>
        </w:rPr>
        <w:t>with regard to</w:t>
      </w:r>
      <w:proofErr w:type="gramEnd"/>
      <w:r w:rsidRPr="00460BB3">
        <w:rPr>
          <w:rFonts w:ascii="Times New Roman" w:hAnsi="Times New Roman" w:cs="Times New Roman"/>
        </w:rPr>
        <w:t xml:space="preserve"> this Code:</w:t>
      </w:r>
    </w:p>
    <w:p w14:paraId="28355E4C" w14:textId="3FC19FFE"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Copies of the original Code of Ethics and all revisions to this </w:t>
      </w:r>
      <w:proofErr w:type="gramStart"/>
      <w:r w:rsidRPr="00460BB3">
        <w:rPr>
          <w:rFonts w:ascii="Times New Roman" w:hAnsi="Times New Roman" w:cs="Times New Roman"/>
        </w:rPr>
        <w:t>Code;</w:t>
      </w:r>
      <w:proofErr w:type="gramEnd"/>
    </w:p>
    <w:p w14:paraId="226F5BCF" w14:textId="61BB1494" w:rsidR="00460BB3" w:rsidRPr="00460BB3" w:rsidRDefault="00460BB3" w:rsidP="0033640A">
      <w:pPr>
        <w:jc w:val="both"/>
        <w:rPr>
          <w:rFonts w:ascii="Times New Roman" w:hAnsi="Times New Roman" w:cs="Times New Roman"/>
        </w:rPr>
      </w:pPr>
      <w:r w:rsidRPr="00460BB3">
        <w:rPr>
          <w:rFonts w:ascii="Times New Roman" w:hAnsi="Times New Roman" w:cs="Times New Roman"/>
        </w:rPr>
        <w:t xml:space="preserve">Certification from all Access Persons regarding their acknowledgement and acceptance of this Code and subsequent </w:t>
      </w:r>
      <w:proofErr w:type="gramStart"/>
      <w:r w:rsidRPr="00460BB3">
        <w:rPr>
          <w:rFonts w:ascii="Times New Roman" w:hAnsi="Times New Roman" w:cs="Times New Roman"/>
        </w:rPr>
        <w:t>revisions;</w:t>
      </w:r>
      <w:proofErr w:type="gramEnd"/>
    </w:p>
    <w:p w14:paraId="2521D1A4" w14:textId="7FF659E2" w:rsidR="00460BB3" w:rsidRPr="00806DA0" w:rsidRDefault="00460BB3" w:rsidP="00806DA0">
      <w:pPr>
        <w:pStyle w:val="ListParagraph"/>
        <w:numPr>
          <w:ilvl w:val="0"/>
          <w:numId w:val="12"/>
        </w:numPr>
        <w:jc w:val="both"/>
        <w:rPr>
          <w:rFonts w:ascii="Times New Roman" w:hAnsi="Times New Roman" w:cs="Times New Roman"/>
        </w:rPr>
      </w:pPr>
      <w:r w:rsidRPr="00806DA0">
        <w:rPr>
          <w:rFonts w:ascii="Times New Roman" w:hAnsi="Times New Roman" w:cs="Times New Roman"/>
        </w:rPr>
        <w:t xml:space="preserve">A list, </w:t>
      </w:r>
      <w:r w:rsidR="00806DA0" w:rsidRPr="00806DA0">
        <w:rPr>
          <w:rFonts w:ascii="Times New Roman" w:hAnsi="Times New Roman" w:cs="Times New Roman"/>
        </w:rPr>
        <w:t>always kept current</w:t>
      </w:r>
      <w:r w:rsidRPr="00806DA0">
        <w:rPr>
          <w:rFonts w:ascii="Times New Roman" w:hAnsi="Times New Roman" w:cs="Times New Roman"/>
        </w:rPr>
        <w:t xml:space="preserve">, of all Access Persons subject to this </w:t>
      </w:r>
      <w:proofErr w:type="gramStart"/>
      <w:r w:rsidRPr="00806DA0">
        <w:rPr>
          <w:rFonts w:ascii="Times New Roman" w:hAnsi="Times New Roman" w:cs="Times New Roman"/>
        </w:rPr>
        <w:t>Code;</w:t>
      </w:r>
      <w:proofErr w:type="gramEnd"/>
    </w:p>
    <w:p w14:paraId="1D745852" w14:textId="1C0A37EC" w:rsidR="00460BB3" w:rsidRPr="00806DA0" w:rsidRDefault="00460BB3" w:rsidP="00806DA0">
      <w:pPr>
        <w:pStyle w:val="ListParagraph"/>
        <w:numPr>
          <w:ilvl w:val="0"/>
          <w:numId w:val="12"/>
        </w:numPr>
        <w:jc w:val="both"/>
        <w:rPr>
          <w:rFonts w:ascii="Times New Roman" w:hAnsi="Times New Roman" w:cs="Times New Roman"/>
        </w:rPr>
      </w:pPr>
      <w:r w:rsidRPr="00806DA0">
        <w:rPr>
          <w:rFonts w:ascii="Times New Roman" w:hAnsi="Times New Roman" w:cs="Times New Roman"/>
        </w:rPr>
        <w:t xml:space="preserve">Annual representation by each employee regarding his or her holdings in Reportable </w:t>
      </w:r>
      <w:proofErr w:type="gramStart"/>
      <w:r w:rsidRPr="00806DA0">
        <w:rPr>
          <w:rFonts w:ascii="Times New Roman" w:hAnsi="Times New Roman" w:cs="Times New Roman"/>
        </w:rPr>
        <w:t>Securities;</w:t>
      </w:r>
      <w:proofErr w:type="gramEnd"/>
    </w:p>
    <w:p w14:paraId="136D102B" w14:textId="6F948EC6" w:rsidR="00460BB3" w:rsidRPr="00806DA0" w:rsidRDefault="00460BB3" w:rsidP="00806DA0">
      <w:pPr>
        <w:pStyle w:val="ListParagraph"/>
        <w:numPr>
          <w:ilvl w:val="0"/>
          <w:numId w:val="12"/>
        </w:numPr>
        <w:jc w:val="both"/>
        <w:rPr>
          <w:rFonts w:ascii="Times New Roman" w:hAnsi="Times New Roman" w:cs="Times New Roman"/>
        </w:rPr>
      </w:pPr>
      <w:r w:rsidRPr="00806DA0">
        <w:rPr>
          <w:rFonts w:ascii="Times New Roman" w:hAnsi="Times New Roman" w:cs="Times New Roman"/>
        </w:rPr>
        <w:t xml:space="preserve">Annual representation by each employee listing his or her covered accounts; and </w:t>
      </w:r>
    </w:p>
    <w:p w14:paraId="5A11F4F2" w14:textId="79AA8F86" w:rsidR="00460BB3" w:rsidRPr="00806DA0" w:rsidRDefault="00460BB3" w:rsidP="00806DA0">
      <w:pPr>
        <w:pStyle w:val="ListParagraph"/>
        <w:numPr>
          <w:ilvl w:val="0"/>
          <w:numId w:val="12"/>
        </w:numPr>
        <w:jc w:val="both"/>
        <w:rPr>
          <w:rFonts w:ascii="Times New Roman" w:hAnsi="Times New Roman" w:cs="Times New Roman"/>
        </w:rPr>
      </w:pPr>
      <w:r w:rsidRPr="00806DA0">
        <w:rPr>
          <w:rFonts w:ascii="Times New Roman" w:hAnsi="Times New Roman" w:cs="Times New Roman"/>
        </w:rPr>
        <w:t>Quarterly reports, submitted by each associated person within 30 days following the end of each calendar quarter, reflecting personal securities transactions during the quarter.</w:t>
      </w:r>
    </w:p>
    <w:p w14:paraId="7DEED202" w14:textId="77777777" w:rsidR="00460BB3" w:rsidRDefault="00460BB3" w:rsidP="0033640A">
      <w:pPr>
        <w:jc w:val="both"/>
        <w:rPr>
          <w:rFonts w:ascii="Times New Roman" w:hAnsi="Times New Roman" w:cs="Times New Roman"/>
        </w:rPr>
      </w:pPr>
    </w:p>
    <w:p w14:paraId="70439FD4" w14:textId="77777777" w:rsidR="00C922BB" w:rsidRDefault="00C922BB" w:rsidP="0033640A">
      <w:pPr>
        <w:jc w:val="both"/>
        <w:rPr>
          <w:rFonts w:ascii="Times New Roman" w:hAnsi="Times New Roman" w:cs="Times New Roman"/>
        </w:rPr>
      </w:pPr>
    </w:p>
    <w:p w14:paraId="4FAA79C4" w14:textId="77777777" w:rsidR="00C922BB" w:rsidRDefault="00C922BB" w:rsidP="0033640A">
      <w:pPr>
        <w:jc w:val="both"/>
        <w:rPr>
          <w:rFonts w:ascii="Times New Roman" w:hAnsi="Times New Roman" w:cs="Times New Roman"/>
        </w:rPr>
      </w:pPr>
    </w:p>
    <w:p w14:paraId="6DF4E310" w14:textId="77777777" w:rsidR="00C922BB" w:rsidRDefault="00C922BB" w:rsidP="0033640A">
      <w:pPr>
        <w:jc w:val="both"/>
        <w:rPr>
          <w:rFonts w:ascii="Times New Roman" w:hAnsi="Times New Roman" w:cs="Times New Roman"/>
        </w:rPr>
      </w:pPr>
    </w:p>
    <w:p w14:paraId="31EF6A85" w14:textId="001D3FAA" w:rsidR="00C922BB" w:rsidRPr="00C922BB" w:rsidRDefault="00C922BB" w:rsidP="00C922BB">
      <w:pPr>
        <w:jc w:val="center"/>
        <w:rPr>
          <w:rFonts w:ascii="Times New Roman" w:hAnsi="Times New Roman" w:cs="Times New Roman"/>
          <w:i/>
          <w:iCs/>
        </w:rPr>
      </w:pPr>
      <w:r w:rsidRPr="00C922BB">
        <w:rPr>
          <w:rFonts w:ascii="Times New Roman" w:hAnsi="Times New Roman" w:cs="Times New Roman"/>
          <w:i/>
          <w:iCs/>
        </w:rPr>
        <w:t xml:space="preserve">The remainder of this page </w:t>
      </w:r>
      <w:r>
        <w:rPr>
          <w:rFonts w:ascii="Times New Roman" w:hAnsi="Times New Roman" w:cs="Times New Roman"/>
          <w:i/>
          <w:iCs/>
        </w:rPr>
        <w:t>is</w:t>
      </w:r>
      <w:r w:rsidRPr="00C922BB">
        <w:rPr>
          <w:rFonts w:ascii="Times New Roman" w:hAnsi="Times New Roman" w:cs="Times New Roman"/>
          <w:i/>
          <w:iCs/>
        </w:rPr>
        <w:t xml:space="preserve"> blank on purpose</w:t>
      </w:r>
    </w:p>
    <w:p w14:paraId="5E4ECFE6" w14:textId="254127A3" w:rsidR="00460BB3" w:rsidRPr="004A3DED" w:rsidRDefault="00460BB3" w:rsidP="004A3DED">
      <w:pPr>
        <w:jc w:val="center"/>
        <w:rPr>
          <w:rFonts w:ascii="Times New Roman" w:hAnsi="Times New Roman" w:cs="Times New Roman"/>
          <w:b/>
          <w:bCs/>
        </w:rPr>
      </w:pPr>
      <w:r w:rsidRPr="004A3DED">
        <w:rPr>
          <w:rFonts w:ascii="Times New Roman" w:hAnsi="Times New Roman" w:cs="Times New Roman"/>
          <w:b/>
          <w:bCs/>
        </w:rPr>
        <w:t>Acknowledgment of Code of Ethics</w:t>
      </w:r>
    </w:p>
    <w:p w14:paraId="10074451" w14:textId="77777777" w:rsidR="00233356" w:rsidRDefault="004A3DED" w:rsidP="00460BB3">
      <w:pPr>
        <w:rPr>
          <w:rFonts w:ascii="Times New Roman" w:hAnsi="Times New Roman" w:cs="Times New Roman"/>
        </w:rPr>
      </w:pPr>
      <w:r>
        <w:rPr>
          <w:rFonts w:ascii="Times New Roman" w:hAnsi="Times New Roman" w:cs="Times New Roman"/>
        </w:rPr>
        <w:tab/>
      </w:r>
    </w:p>
    <w:p w14:paraId="52E16614" w14:textId="77777777" w:rsidR="00233356" w:rsidRDefault="00233356" w:rsidP="00460BB3">
      <w:pPr>
        <w:rPr>
          <w:rFonts w:ascii="Times New Roman" w:hAnsi="Times New Roman" w:cs="Times New Roman"/>
        </w:rPr>
      </w:pPr>
    </w:p>
    <w:p w14:paraId="30D73C65" w14:textId="37276C9B" w:rsidR="00460BB3" w:rsidRPr="00460BB3" w:rsidRDefault="00460BB3" w:rsidP="00460BB3">
      <w:pPr>
        <w:rPr>
          <w:rFonts w:ascii="Times New Roman" w:hAnsi="Times New Roman" w:cs="Times New Roman"/>
        </w:rPr>
      </w:pPr>
      <w:r w:rsidRPr="3B39C72B">
        <w:rPr>
          <w:rFonts w:ascii="Times New Roman" w:hAnsi="Times New Roman" w:cs="Times New Roman"/>
        </w:rPr>
        <w:lastRenderedPageBreak/>
        <w:t xml:space="preserve">I hereby acknowledge receipt of </w:t>
      </w:r>
      <w:r w:rsidR="005364FB">
        <w:rPr>
          <w:rFonts w:ascii="Times New Roman" w:hAnsi="Times New Roman" w:cs="Times New Roman"/>
        </w:rPr>
        <w:t>[FIRM NAME]</w:t>
      </w:r>
      <w:r w:rsidR="00C922BB" w:rsidRPr="3B39C72B">
        <w:rPr>
          <w:rFonts w:ascii="Times New Roman" w:hAnsi="Times New Roman" w:cs="Times New Roman"/>
        </w:rPr>
        <w:t>’s</w:t>
      </w:r>
      <w:r w:rsidRPr="3B39C72B">
        <w:rPr>
          <w:rFonts w:ascii="Times New Roman" w:hAnsi="Times New Roman" w:cs="Times New Roman"/>
        </w:rPr>
        <w:t xml:space="preserve"> Code of Ethics.  I understand my duties and responsibilities regarding the use and/or dissemination of insider information and agree to comply with conditions contained therein.</w:t>
      </w:r>
    </w:p>
    <w:p w14:paraId="4C34B400" w14:textId="77777777" w:rsidR="00460BB3" w:rsidRPr="00460BB3" w:rsidRDefault="00460BB3" w:rsidP="00460BB3">
      <w:pPr>
        <w:rPr>
          <w:rFonts w:ascii="Times New Roman" w:hAnsi="Times New Roman" w:cs="Times New Roman"/>
        </w:rPr>
      </w:pPr>
    </w:p>
    <w:p w14:paraId="1CEA3E84" w14:textId="60C83E89" w:rsidR="00460BB3" w:rsidRPr="00460BB3" w:rsidRDefault="004A3DED" w:rsidP="004A3DED">
      <w:pPr>
        <w:spacing w:after="0" w:line="240" w:lineRule="auto"/>
        <w:rPr>
          <w:rFonts w:ascii="Times New Roman" w:hAnsi="Times New Roman" w:cs="Times New Roman"/>
        </w:rPr>
      </w:pPr>
      <w:r>
        <w:rPr>
          <w:rFonts w:ascii="Times New Roman" w:hAnsi="Times New Roman" w:cs="Times New Roman"/>
        </w:rPr>
        <w:t>___</w:t>
      </w:r>
      <w:r w:rsidR="00460BB3" w:rsidRPr="00460BB3">
        <w:rPr>
          <w:rFonts w:ascii="Times New Roman" w:hAnsi="Times New Roman" w:cs="Times New Roman"/>
        </w:rPr>
        <w:t xml:space="preserve">__________________________ </w:t>
      </w:r>
      <w:r w:rsidR="00460BB3" w:rsidRPr="00460BB3">
        <w:rPr>
          <w:rFonts w:ascii="Times New Roman" w:hAnsi="Times New Roman" w:cs="Times New Roman"/>
        </w:rPr>
        <w:tab/>
      </w:r>
      <w:r w:rsidR="00460BB3" w:rsidRPr="00460BB3">
        <w:rPr>
          <w:rFonts w:ascii="Times New Roman" w:hAnsi="Times New Roman" w:cs="Times New Roman"/>
        </w:rPr>
        <w:tab/>
      </w:r>
      <w:r w:rsidR="00460BB3" w:rsidRPr="00460BB3">
        <w:rPr>
          <w:rFonts w:ascii="Times New Roman" w:hAnsi="Times New Roman" w:cs="Times New Roman"/>
        </w:rPr>
        <w:tab/>
        <w:t>_______________________</w:t>
      </w:r>
    </w:p>
    <w:p w14:paraId="616D119D" w14:textId="77777777" w:rsidR="00460BB3" w:rsidRPr="00460BB3" w:rsidRDefault="00460BB3" w:rsidP="004A3DED">
      <w:pPr>
        <w:spacing w:after="0" w:line="240" w:lineRule="auto"/>
        <w:rPr>
          <w:rFonts w:ascii="Times New Roman" w:hAnsi="Times New Roman" w:cs="Times New Roman"/>
        </w:rPr>
      </w:pPr>
      <w:r w:rsidRPr="00460BB3">
        <w:rPr>
          <w:rFonts w:ascii="Times New Roman" w:hAnsi="Times New Roman" w:cs="Times New Roman"/>
        </w:rPr>
        <w:t xml:space="preserve">Employee’s Name </w:t>
      </w:r>
      <w:r w:rsidRPr="00460BB3">
        <w:rPr>
          <w:rFonts w:ascii="Times New Roman" w:hAnsi="Times New Roman" w:cs="Times New Roman"/>
        </w:rPr>
        <w:tab/>
      </w:r>
      <w:r w:rsidRPr="00460BB3">
        <w:rPr>
          <w:rFonts w:ascii="Times New Roman" w:hAnsi="Times New Roman" w:cs="Times New Roman"/>
        </w:rPr>
        <w:tab/>
      </w:r>
      <w:r w:rsidRPr="00460BB3">
        <w:rPr>
          <w:rFonts w:ascii="Times New Roman" w:hAnsi="Times New Roman" w:cs="Times New Roman"/>
        </w:rPr>
        <w:tab/>
      </w:r>
      <w:r w:rsidRPr="00460BB3">
        <w:rPr>
          <w:rFonts w:ascii="Times New Roman" w:hAnsi="Times New Roman" w:cs="Times New Roman"/>
        </w:rPr>
        <w:tab/>
      </w:r>
      <w:r w:rsidRPr="00460BB3">
        <w:rPr>
          <w:rFonts w:ascii="Times New Roman" w:hAnsi="Times New Roman" w:cs="Times New Roman"/>
        </w:rPr>
        <w:tab/>
        <w:t>Date</w:t>
      </w:r>
    </w:p>
    <w:p w14:paraId="30498EB3" w14:textId="77777777" w:rsidR="00460BB3" w:rsidRPr="00460BB3" w:rsidRDefault="00460BB3" w:rsidP="004A3DED">
      <w:pPr>
        <w:spacing w:after="0" w:line="240" w:lineRule="auto"/>
        <w:rPr>
          <w:rFonts w:ascii="Times New Roman" w:hAnsi="Times New Roman" w:cs="Times New Roman"/>
        </w:rPr>
      </w:pPr>
    </w:p>
    <w:p w14:paraId="10F43AA1" w14:textId="77777777" w:rsidR="00460BB3" w:rsidRPr="00460BB3" w:rsidRDefault="00460BB3" w:rsidP="004A3DED">
      <w:pPr>
        <w:spacing w:after="0" w:line="240" w:lineRule="auto"/>
        <w:rPr>
          <w:rFonts w:ascii="Times New Roman" w:hAnsi="Times New Roman" w:cs="Times New Roman"/>
        </w:rPr>
      </w:pPr>
    </w:p>
    <w:p w14:paraId="0479DE8D" w14:textId="77777777" w:rsidR="00460BB3" w:rsidRPr="00460BB3" w:rsidRDefault="00460BB3" w:rsidP="004A3DED">
      <w:pPr>
        <w:spacing w:after="0" w:line="240" w:lineRule="auto"/>
        <w:rPr>
          <w:rFonts w:ascii="Times New Roman" w:hAnsi="Times New Roman" w:cs="Times New Roman"/>
        </w:rPr>
      </w:pPr>
      <w:r w:rsidRPr="00460BB3">
        <w:rPr>
          <w:rFonts w:ascii="Times New Roman" w:hAnsi="Times New Roman" w:cs="Times New Roman"/>
        </w:rPr>
        <w:t>_______________________________</w:t>
      </w:r>
    </w:p>
    <w:p w14:paraId="3CF97936" w14:textId="525B7334" w:rsidR="00AC58CD" w:rsidRPr="00460BB3" w:rsidRDefault="00460BB3" w:rsidP="004A3DED">
      <w:pPr>
        <w:spacing w:after="0" w:line="240" w:lineRule="auto"/>
        <w:rPr>
          <w:rFonts w:ascii="Times New Roman" w:hAnsi="Times New Roman" w:cs="Times New Roman"/>
        </w:rPr>
      </w:pPr>
      <w:r w:rsidRPr="00460BB3">
        <w:rPr>
          <w:rFonts w:ascii="Times New Roman" w:hAnsi="Times New Roman" w:cs="Times New Roman"/>
        </w:rPr>
        <w:t xml:space="preserve">Employee’s Signature  </w:t>
      </w:r>
    </w:p>
    <w:sectPr w:rsidR="00AC58CD" w:rsidRPr="00460BB3" w:rsidSect="00AF7F97">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2D156" w14:textId="77777777" w:rsidR="00421501" w:rsidRDefault="00421501" w:rsidP="00AF7F97">
      <w:pPr>
        <w:spacing w:after="0" w:line="240" w:lineRule="auto"/>
      </w:pPr>
      <w:r>
        <w:separator/>
      </w:r>
    </w:p>
  </w:endnote>
  <w:endnote w:type="continuationSeparator" w:id="0">
    <w:p w14:paraId="7E6CC7AB" w14:textId="77777777" w:rsidR="00421501" w:rsidRDefault="00421501" w:rsidP="00AF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507845"/>
      <w:docPartObj>
        <w:docPartGallery w:val="Page Numbers (Bottom of Page)"/>
        <w:docPartUnique/>
      </w:docPartObj>
    </w:sdtPr>
    <w:sdtEndPr>
      <w:rPr>
        <w:noProof/>
      </w:rPr>
    </w:sdtEndPr>
    <w:sdtContent>
      <w:p w14:paraId="4F26272C" w14:textId="2F389703" w:rsidR="00AF7F97" w:rsidRDefault="00AF7F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48735" w14:textId="77777777" w:rsidR="00AF7F97" w:rsidRDefault="00AF7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72CF" w14:textId="20D8B036" w:rsidR="00AF7F97" w:rsidRDefault="00AF7F97" w:rsidP="00AF7F97">
    <w:pPr>
      <w:pStyle w:val="Footer"/>
      <w:jc w:val="center"/>
    </w:pPr>
    <w:r>
      <w:t>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CCC79" w14:textId="77777777" w:rsidR="00421501" w:rsidRDefault="00421501" w:rsidP="00AF7F97">
      <w:pPr>
        <w:spacing w:after="0" w:line="240" w:lineRule="auto"/>
      </w:pPr>
      <w:r>
        <w:separator/>
      </w:r>
    </w:p>
  </w:footnote>
  <w:footnote w:type="continuationSeparator" w:id="0">
    <w:p w14:paraId="33D4EC79" w14:textId="77777777" w:rsidR="00421501" w:rsidRDefault="00421501" w:rsidP="00AF7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881"/>
    <w:multiLevelType w:val="hybridMultilevel"/>
    <w:tmpl w:val="EF6E1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24F73"/>
    <w:multiLevelType w:val="hybridMultilevel"/>
    <w:tmpl w:val="4474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7642C"/>
    <w:multiLevelType w:val="hybridMultilevel"/>
    <w:tmpl w:val="B44A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71B23"/>
    <w:multiLevelType w:val="hybridMultilevel"/>
    <w:tmpl w:val="6690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93EB9"/>
    <w:multiLevelType w:val="hybridMultilevel"/>
    <w:tmpl w:val="023C203C"/>
    <w:lvl w:ilvl="0" w:tplc="D3FE3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65A4F"/>
    <w:multiLevelType w:val="hybridMultilevel"/>
    <w:tmpl w:val="BC1C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C650D"/>
    <w:multiLevelType w:val="hybridMultilevel"/>
    <w:tmpl w:val="E5AC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11546"/>
    <w:multiLevelType w:val="hybridMultilevel"/>
    <w:tmpl w:val="C4EADD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C61BE9"/>
    <w:multiLevelType w:val="hybridMultilevel"/>
    <w:tmpl w:val="CDC6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667F0"/>
    <w:multiLevelType w:val="hybridMultilevel"/>
    <w:tmpl w:val="6426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47318"/>
    <w:multiLevelType w:val="hybridMultilevel"/>
    <w:tmpl w:val="668C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C2E50"/>
    <w:multiLevelType w:val="hybridMultilevel"/>
    <w:tmpl w:val="E38E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D5332"/>
    <w:multiLevelType w:val="hybridMultilevel"/>
    <w:tmpl w:val="FA52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953D8"/>
    <w:multiLevelType w:val="hybridMultilevel"/>
    <w:tmpl w:val="8A627C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957FE"/>
    <w:multiLevelType w:val="hybridMultilevel"/>
    <w:tmpl w:val="E1FC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A7414"/>
    <w:multiLevelType w:val="hybridMultilevel"/>
    <w:tmpl w:val="F7D6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90092"/>
    <w:multiLevelType w:val="hybridMultilevel"/>
    <w:tmpl w:val="03F2A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55371"/>
    <w:multiLevelType w:val="hybridMultilevel"/>
    <w:tmpl w:val="DCE0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243F4"/>
    <w:multiLevelType w:val="hybridMultilevel"/>
    <w:tmpl w:val="BE36CF7A"/>
    <w:lvl w:ilvl="0" w:tplc="FB28D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C75248"/>
    <w:multiLevelType w:val="hybridMultilevel"/>
    <w:tmpl w:val="A844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943DF"/>
    <w:multiLevelType w:val="hybridMultilevel"/>
    <w:tmpl w:val="00A4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F13C9"/>
    <w:multiLevelType w:val="hybridMultilevel"/>
    <w:tmpl w:val="0DF00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B4309"/>
    <w:multiLevelType w:val="hybridMultilevel"/>
    <w:tmpl w:val="DC76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25AB5"/>
    <w:multiLevelType w:val="hybridMultilevel"/>
    <w:tmpl w:val="5DA4C8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9CF3F6A"/>
    <w:multiLevelType w:val="hybridMultilevel"/>
    <w:tmpl w:val="E8E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0656A"/>
    <w:multiLevelType w:val="hybridMultilevel"/>
    <w:tmpl w:val="C93C9C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2F38AE"/>
    <w:multiLevelType w:val="hybridMultilevel"/>
    <w:tmpl w:val="91D2BB0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8446194"/>
    <w:multiLevelType w:val="hybridMultilevel"/>
    <w:tmpl w:val="D23C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F3447"/>
    <w:multiLevelType w:val="hybridMultilevel"/>
    <w:tmpl w:val="245E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F1F19"/>
    <w:multiLevelType w:val="hybridMultilevel"/>
    <w:tmpl w:val="84B8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765CA"/>
    <w:multiLevelType w:val="hybridMultilevel"/>
    <w:tmpl w:val="6F30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14439"/>
    <w:multiLevelType w:val="hybridMultilevel"/>
    <w:tmpl w:val="1F1C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E6925"/>
    <w:multiLevelType w:val="hybridMultilevel"/>
    <w:tmpl w:val="DE86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C74F0"/>
    <w:multiLevelType w:val="hybridMultilevel"/>
    <w:tmpl w:val="D0D0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794CD2"/>
    <w:multiLevelType w:val="hybridMultilevel"/>
    <w:tmpl w:val="49DE2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014CE"/>
    <w:multiLevelType w:val="hybridMultilevel"/>
    <w:tmpl w:val="C020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24715"/>
    <w:multiLevelType w:val="hybridMultilevel"/>
    <w:tmpl w:val="4CBA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648D7"/>
    <w:multiLevelType w:val="hybridMultilevel"/>
    <w:tmpl w:val="8014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06BB8"/>
    <w:multiLevelType w:val="hybridMultilevel"/>
    <w:tmpl w:val="5D36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1225C"/>
    <w:multiLevelType w:val="hybridMultilevel"/>
    <w:tmpl w:val="CA24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B2B1E"/>
    <w:multiLevelType w:val="hybridMultilevel"/>
    <w:tmpl w:val="B2FE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A3509B"/>
    <w:multiLevelType w:val="hybridMultilevel"/>
    <w:tmpl w:val="BC64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290805">
    <w:abstractNumId w:val="18"/>
  </w:num>
  <w:num w:numId="2" w16cid:durableId="1300846829">
    <w:abstractNumId w:val="21"/>
  </w:num>
  <w:num w:numId="3" w16cid:durableId="340278252">
    <w:abstractNumId w:val="33"/>
  </w:num>
  <w:num w:numId="4" w16cid:durableId="873468334">
    <w:abstractNumId w:val="41"/>
  </w:num>
  <w:num w:numId="5" w16cid:durableId="838539749">
    <w:abstractNumId w:val="6"/>
  </w:num>
  <w:num w:numId="6" w16cid:durableId="339360766">
    <w:abstractNumId w:val="20"/>
  </w:num>
  <w:num w:numId="7" w16cid:durableId="364062282">
    <w:abstractNumId w:val="11"/>
  </w:num>
  <w:num w:numId="8" w16cid:durableId="1961642667">
    <w:abstractNumId w:val="19"/>
  </w:num>
  <w:num w:numId="9" w16cid:durableId="118451690">
    <w:abstractNumId w:val="5"/>
  </w:num>
  <w:num w:numId="10" w16cid:durableId="1415323789">
    <w:abstractNumId w:val="37"/>
  </w:num>
  <w:num w:numId="11" w16cid:durableId="570500582">
    <w:abstractNumId w:val="10"/>
  </w:num>
  <w:num w:numId="12" w16cid:durableId="321468261">
    <w:abstractNumId w:val="29"/>
  </w:num>
  <w:num w:numId="13" w16cid:durableId="784620135">
    <w:abstractNumId w:val="38"/>
  </w:num>
  <w:num w:numId="14" w16cid:durableId="1156608967">
    <w:abstractNumId w:val="30"/>
  </w:num>
  <w:num w:numId="15" w16cid:durableId="982807154">
    <w:abstractNumId w:val="22"/>
  </w:num>
  <w:num w:numId="16" w16cid:durableId="2078092293">
    <w:abstractNumId w:val="1"/>
  </w:num>
  <w:num w:numId="17" w16cid:durableId="134954234">
    <w:abstractNumId w:val="39"/>
  </w:num>
  <w:num w:numId="18" w16cid:durableId="1663656287">
    <w:abstractNumId w:val="24"/>
  </w:num>
  <w:num w:numId="19" w16cid:durableId="13113532">
    <w:abstractNumId w:val="15"/>
  </w:num>
  <w:num w:numId="20" w16cid:durableId="290407170">
    <w:abstractNumId w:val="27"/>
  </w:num>
  <w:num w:numId="21" w16cid:durableId="843740431">
    <w:abstractNumId w:val="8"/>
  </w:num>
  <w:num w:numId="22" w16cid:durableId="805971600">
    <w:abstractNumId w:val="12"/>
  </w:num>
  <w:num w:numId="23" w16cid:durableId="1942830526">
    <w:abstractNumId w:val="31"/>
  </w:num>
  <w:num w:numId="24" w16cid:durableId="680353244">
    <w:abstractNumId w:val="3"/>
  </w:num>
  <w:num w:numId="25" w16cid:durableId="1022170942">
    <w:abstractNumId w:val="34"/>
  </w:num>
  <w:num w:numId="26" w16cid:durableId="1522354808">
    <w:abstractNumId w:val="9"/>
  </w:num>
  <w:num w:numId="27" w16cid:durableId="794374318">
    <w:abstractNumId w:val="17"/>
  </w:num>
  <w:num w:numId="28" w16cid:durableId="2009864209">
    <w:abstractNumId w:val="32"/>
  </w:num>
  <w:num w:numId="29" w16cid:durableId="1804998630">
    <w:abstractNumId w:val="0"/>
  </w:num>
  <w:num w:numId="30" w16cid:durableId="132137268">
    <w:abstractNumId w:val="16"/>
  </w:num>
  <w:num w:numId="31" w16cid:durableId="356397808">
    <w:abstractNumId w:val="4"/>
  </w:num>
  <w:num w:numId="32" w16cid:durableId="934946552">
    <w:abstractNumId w:val="14"/>
  </w:num>
  <w:num w:numId="33" w16cid:durableId="344088712">
    <w:abstractNumId w:val="2"/>
  </w:num>
  <w:num w:numId="34" w16cid:durableId="57480446">
    <w:abstractNumId w:val="7"/>
  </w:num>
  <w:num w:numId="35" w16cid:durableId="1767075496">
    <w:abstractNumId w:val="35"/>
  </w:num>
  <w:num w:numId="36" w16cid:durableId="1379620501">
    <w:abstractNumId w:val="25"/>
  </w:num>
  <w:num w:numId="37" w16cid:durableId="471025826">
    <w:abstractNumId w:val="13"/>
  </w:num>
  <w:num w:numId="38" w16cid:durableId="463083081">
    <w:abstractNumId w:val="23"/>
  </w:num>
  <w:num w:numId="39" w16cid:durableId="1444226596">
    <w:abstractNumId w:val="28"/>
  </w:num>
  <w:num w:numId="40" w16cid:durableId="1718507615">
    <w:abstractNumId w:val="36"/>
  </w:num>
  <w:num w:numId="41" w16cid:durableId="36661541">
    <w:abstractNumId w:val="40"/>
  </w:num>
  <w:num w:numId="42" w16cid:durableId="5940916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B3"/>
    <w:rsid w:val="00010E01"/>
    <w:rsid w:val="000237C7"/>
    <w:rsid w:val="00082C88"/>
    <w:rsid w:val="0009689F"/>
    <w:rsid w:val="000A15FA"/>
    <w:rsid w:val="000E0033"/>
    <w:rsid w:val="000E4DF6"/>
    <w:rsid w:val="000F6975"/>
    <w:rsid w:val="000F6FD5"/>
    <w:rsid w:val="00105B0D"/>
    <w:rsid w:val="00112F0C"/>
    <w:rsid w:val="00121011"/>
    <w:rsid w:val="00134057"/>
    <w:rsid w:val="00140767"/>
    <w:rsid w:val="00152DA0"/>
    <w:rsid w:val="0015754A"/>
    <w:rsid w:val="00174C1F"/>
    <w:rsid w:val="00176D66"/>
    <w:rsid w:val="00182373"/>
    <w:rsid w:val="001827B5"/>
    <w:rsid w:val="001D1A21"/>
    <w:rsid w:val="001D3239"/>
    <w:rsid w:val="001F228A"/>
    <w:rsid w:val="00210925"/>
    <w:rsid w:val="002171F9"/>
    <w:rsid w:val="00233356"/>
    <w:rsid w:val="00235659"/>
    <w:rsid w:val="00240A6D"/>
    <w:rsid w:val="002465F2"/>
    <w:rsid w:val="00246E95"/>
    <w:rsid w:val="00246F49"/>
    <w:rsid w:val="00256C39"/>
    <w:rsid w:val="00261914"/>
    <w:rsid w:val="00275CC3"/>
    <w:rsid w:val="002A5022"/>
    <w:rsid w:val="002B028C"/>
    <w:rsid w:val="002C1244"/>
    <w:rsid w:val="002C33CF"/>
    <w:rsid w:val="002E0EEF"/>
    <w:rsid w:val="002E5734"/>
    <w:rsid w:val="0033640A"/>
    <w:rsid w:val="00341B75"/>
    <w:rsid w:val="00342E78"/>
    <w:rsid w:val="00362E6E"/>
    <w:rsid w:val="00371373"/>
    <w:rsid w:val="00393A31"/>
    <w:rsid w:val="003A65AE"/>
    <w:rsid w:val="003A7DC1"/>
    <w:rsid w:val="003B1BEA"/>
    <w:rsid w:val="003D3DD1"/>
    <w:rsid w:val="003F04F5"/>
    <w:rsid w:val="0041287C"/>
    <w:rsid w:val="00414050"/>
    <w:rsid w:val="00421501"/>
    <w:rsid w:val="00425686"/>
    <w:rsid w:val="0042623E"/>
    <w:rsid w:val="00432518"/>
    <w:rsid w:val="0043298B"/>
    <w:rsid w:val="00440531"/>
    <w:rsid w:val="00443FC8"/>
    <w:rsid w:val="00445C2B"/>
    <w:rsid w:val="0046040D"/>
    <w:rsid w:val="00460BB3"/>
    <w:rsid w:val="004865D4"/>
    <w:rsid w:val="004A0A51"/>
    <w:rsid w:val="004A3DED"/>
    <w:rsid w:val="004A5931"/>
    <w:rsid w:val="004A742E"/>
    <w:rsid w:val="004B7E6B"/>
    <w:rsid w:val="004C2323"/>
    <w:rsid w:val="004D3A20"/>
    <w:rsid w:val="004E7FC9"/>
    <w:rsid w:val="004F6345"/>
    <w:rsid w:val="00511C33"/>
    <w:rsid w:val="00522B7F"/>
    <w:rsid w:val="005364FB"/>
    <w:rsid w:val="005377FF"/>
    <w:rsid w:val="00537B4B"/>
    <w:rsid w:val="005669B4"/>
    <w:rsid w:val="00577E54"/>
    <w:rsid w:val="0058357B"/>
    <w:rsid w:val="005A0897"/>
    <w:rsid w:val="005B1427"/>
    <w:rsid w:val="00620E36"/>
    <w:rsid w:val="006213B6"/>
    <w:rsid w:val="00625767"/>
    <w:rsid w:val="006276E1"/>
    <w:rsid w:val="00661141"/>
    <w:rsid w:val="006615CC"/>
    <w:rsid w:val="00684F74"/>
    <w:rsid w:val="0069328C"/>
    <w:rsid w:val="006971DB"/>
    <w:rsid w:val="006A2169"/>
    <w:rsid w:val="006A7FB3"/>
    <w:rsid w:val="006B7067"/>
    <w:rsid w:val="006C7791"/>
    <w:rsid w:val="00711F7D"/>
    <w:rsid w:val="00723D75"/>
    <w:rsid w:val="007378AB"/>
    <w:rsid w:val="00780FF7"/>
    <w:rsid w:val="00790713"/>
    <w:rsid w:val="00796E4C"/>
    <w:rsid w:val="0079742E"/>
    <w:rsid w:val="007C21E9"/>
    <w:rsid w:val="007D10EE"/>
    <w:rsid w:val="007E15D7"/>
    <w:rsid w:val="00800FC1"/>
    <w:rsid w:val="00806DA0"/>
    <w:rsid w:val="00817CBF"/>
    <w:rsid w:val="0085705E"/>
    <w:rsid w:val="00862611"/>
    <w:rsid w:val="00867A70"/>
    <w:rsid w:val="00877C75"/>
    <w:rsid w:val="008C50BD"/>
    <w:rsid w:val="008E5E62"/>
    <w:rsid w:val="008F4DF3"/>
    <w:rsid w:val="008F73A2"/>
    <w:rsid w:val="00925B71"/>
    <w:rsid w:val="00930EBA"/>
    <w:rsid w:val="009758B3"/>
    <w:rsid w:val="00987D9D"/>
    <w:rsid w:val="00997052"/>
    <w:rsid w:val="009F4921"/>
    <w:rsid w:val="00A42696"/>
    <w:rsid w:val="00A75169"/>
    <w:rsid w:val="00A86563"/>
    <w:rsid w:val="00A965AE"/>
    <w:rsid w:val="00AB20DF"/>
    <w:rsid w:val="00AC1A24"/>
    <w:rsid w:val="00AC58CD"/>
    <w:rsid w:val="00AE2270"/>
    <w:rsid w:val="00AE75FB"/>
    <w:rsid w:val="00AF7459"/>
    <w:rsid w:val="00AF7F97"/>
    <w:rsid w:val="00B20C4F"/>
    <w:rsid w:val="00B55E9C"/>
    <w:rsid w:val="00B65227"/>
    <w:rsid w:val="00B75FCE"/>
    <w:rsid w:val="00B80714"/>
    <w:rsid w:val="00B81A5C"/>
    <w:rsid w:val="00B84A5E"/>
    <w:rsid w:val="00B95782"/>
    <w:rsid w:val="00BB32E0"/>
    <w:rsid w:val="00BB4938"/>
    <w:rsid w:val="00BE61CC"/>
    <w:rsid w:val="00C13111"/>
    <w:rsid w:val="00C14FF1"/>
    <w:rsid w:val="00C32EA5"/>
    <w:rsid w:val="00C5780C"/>
    <w:rsid w:val="00C922BB"/>
    <w:rsid w:val="00CF132B"/>
    <w:rsid w:val="00D847F3"/>
    <w:rsid w:val="00DD4F7B"/>
    <w:rsid w:val="00DD6F82"/>
    <w:rsid w:val="00DE54A8"/>
    <w:rsid w:val="00DF0EA2"/>
    <w:rsid w:val="00E12380"/>
    <w:rsid w:val="00E564CC"/>
    <w:rsid w:val="00E702A9"/>
    <w:rsid w:val="00E744A3"/>
    <w:rsid w:val="00E829F8"/>
    <w:rsid w:val="00E85B15"/>
    <w:rsid w:val="00EA3135"/>
    <w:rsid w:val="00EA3826"/>
    <w:rsid w:val="00EA6D0A"/>
    <w:rsid w:val="00EA7D91"/>
    <w:rsid w:val="00EC46DD"/>
    <w:rsid w:val="00EE6532"/>
    <w:rsid w:val="00F222F3"/>
    <w:rsid w:val="00F31D42"/>
    <w:rsid w:val="00F64971"/>
    <w:rsid w:val="00F72C6B"/>
    <w:rsid w:val="00F902C6"/>
    <w:rsid w:val="00F95897"/>
    <w:rsid w:val="00F97189"/>
    <w:rsid w:val="0257C006"/>
    <w:rsid w:val="0B1D0660"/>
    <w:rsid w:val="0B1EB3DB"/>
    <w:rsid w:val="0C3164F7"/>
    <w:rsid w:val="0E6DBEE0"/>
    <w:rsid w:val="10E22414"/>
    <w:rsid w:val="11BB227E"/>
    <w:rsid w:val="145FC938"/>
    <w:rsid w:val="16076B58"/>
    <w:rsid w:val="1863C4BE"/>
    <w:rsid w:val="1C928BC2"/>
    <w:rsid w:val="1EAC898E"/>
    <w:rsid w:val="1ED61C36"/>
    <w:rsid w:val="1FC67F72"/>
    <w:rsid w:val="221F6E76"/>
    <w:rsid w:val="229004F5"/>
    <w:rsid w:val="28327266"/>
    <w:rsid w:val="291C3C8A"/>
    <w:rsid w:val="2BD3A40A"/>
    <w:rsid w:val="2C3B844D"/>
    <w:rsid w:val="2E37C9CE"/>
    <w:rsid w:val="2F1090E0"/>
    <w:rsid w:val="3369F6ED"/>
    <w:rsid w:val="366D23FE"/>
    <w:rsid w:val="3B39C72B"/>
    <w:rsid w:val="3C1955F0"/>
    <w:rsid w:val="3F8B4264"/>
    <w:rsid w:val="3FD5A5A1"/>
    <w:rsid w:val="40CDAB5F"/>
    <w:rsid w:val="415C14A7"/>
    <w:rsid w:val="44F26793"/>
    <w:rsid w:val="46D7D132"/>
    <w:rsid w:val="49D4DB25"/>
    <w:rsid w:val="4AA35EB4"/>
    <w:rsid w:val="4DE9CB01"/>
    <w:rsid w:val="504EFB45"/>
    <w:rsid w:val="517D65AF"/>
    <w:rsid w:val="51F6B3CF"/>
    <w:rsid w:val="54A56AEE"/>
    <w:rsid w:val="5B0D652D"/>
    <w:rsid w:val="5E849EA6"/>
    <w:rsid w:val="6284887D"/>
    <w:rsid w:val="658E4EAF"/>
    <w:rsid w:val="6684A298"/>
    <w:rsid w:val="67928493"/>
    <w:rsid w:val="6F48A115"/>
    <w:rsid w:val="71D41407"/>
    <w:rsid w:val="76BC76FC"/>
    <w:rsid w:val="780459C2"/>
    <w:rsid w:val="7A8317F6"/>
    <w:rsid w:val="7F75AFA4"/>
    <w:rsid w:val="7F830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627C"/>
  <w15:chartTrackingRefBased/>
  <w15:docId w15:val="{FCAC4973-44DD-D94D-92D7-C14E7612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32B"/>
    <w:pPr>
      <w:ind w:left="720"/>
      <w:contextualSpacing/>
    </w:pPr>
  </w:style>
  <w:style w:type="character" w:styleId="CommentReference">
    <w:name w:val="annotation reference"/>
    <w:basedOn w:val="DefaultParagraphFont"/>
    <w:uiPriority w:val="99"/>
    <w:semiHidden/>
    <w:unhideWhenUsed/>
    <w:rsid w:val="005669B4"/>
    <w:rPr>
      <w:sz w:val="16"/>
      <w:szCs w:val="16"/>
    </w:rPr>
  </w:style>
  <w:style w:type="paragraph" w:styleId="CommentText">
    <w:name w:val="annotation text"/>
    <w:basedOn w:val="Normal"/>
    <w:link w:val="CommentTextChar"/>
    <w:uiPriority w:val="99"/>
    <w:unhideWhenUsed/>
    <w:rsid w:val="005669B4"/>
    <w:pPr>
      <w:spacing w:line="240" w:lineRule="auto"/>
    </w:pPr>
    <w:rPr>
      <w:sz w:val="20"/>
      <w:szCs w:val="20"/>
    </w:rPr>
  </w:style>
  <w:style w:type="character" w:customStyle="1" w:styleId="CommentTextChar">
    <w:name w:val="Comment Text Char"/>
    <w:basedOn w:val="DefaultParagraphFont"/>
    <w:link w:val="CommentText"/>
    <w:uiPriority w:val="99"/>
    <w:rsid w:val="005669B4"/>
    <w:rPr>
      <w:sz w:val="20"/>
      <w:szCs w:val="20"/>
    </w:rPr>
  </w:style>
  <w:style w:type="paragraph" w:styleId="CommentSubject">
    <w:name w:val="annotation subject"/>
    <w:basedOn w:val="CommentText"/>
    <w:next w:val="CommentText"/>
    <w:link w:val="CommentSubjectChar"/>
    <w:uiPriority w:val="99"/>
    <w:semiHidden/>
    <w:unhideWhenUsed/>
    <w:rsid w:val="005669B4"/>
    <w:rPr>
      <w:b/>
      <w:bCs/>
    </w:rPr>
  </w:style>
  <w:style w:type="character" w:customStyle="1" w:styleId="CommentSubjectChar">
    <w:name w:val="Comment Subject Char"/>
    <w:basedOn w:val="CommentTextChar"/>
    <w:link w:val="CommentSubject"/>
    <w:uiPriority w:val="99"/>
    <w:semiHidden/>
    <w:rsid w:val="005669B4"/>
    <w:rPr>
      <w:b/>
      <w:bCs/>
      <w:sz w:val="20"/>
      <w:szCs w:val="20"/>
    </w:rPr>
  </w:style>
  <w:style w:type="character" w:styleId="UnresolvedMention">
    <w:name w:val="Unresolved Mention"/>
    <w:basedOn w:val="DefaultParagraphFont"/>
    <w:uiPriority w:val="99"/>
    <w:unhideWhenUsed/>
    <w:rsid w:val="005669B4"/>
    <w:rPr>
      <w:color w:val="605E5C"/>
      <w:shd w:val="clear" w:color="auto" w:fill="E1DFDD"/>
    </w:rPr>
  </w:style>
  <w:style w:type="character" w:styleId="Mention">
    <w:name w:val="Mention"/>
    <w:basedOn w:val="DefaultParagraphFont"/>
    <w:uiPriority w:val="99"/>
    <w:unhideWhenUsed/>
    <w:rsid w:val="005669B4"/>
    <w:rPr>
      <w:color w:val="2B579A"/>
      <w:shd w:val="clear" w:color="auto" w:fill="E1DFDD"/>
    </w:rPr>
  </w:style>
  <w:style w:type="paragraph" w:styleId="Revision">
    <w:name w:val="Revision"/>
    <w:hidden/>
    <w:uiPriority w:val="99"/>
    <w:semiHidden/>
    <w:rsid w:val="006213B6"/>
    <w:pPr>
      <w:spacing w:after="0" w:line="240" w:lineRule="auto"/>
    </w:pPr>
  </w:style>
  <w:style w:type="paragraph" w:styleId="Header">
    <w:name w:val="header"/>
    <w:basedOn w:val="Normal"/>
    <w:link w:val="HeaderChar"/>
    <w:uiPriority w:val="99"/>
    <w:unhideWhenUsed/>
    <w:rsid w:val="00AF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97"/>
  </w:style>
  <w:style w:type="paragraph" w:styleId="Footer">
    <w:name w:val="footer"/>
    <w:basedOn w:val="Normal"/>
    <w:link w:val="FooterChar"/>
    <w:uiPriority w:val="99"/>
    <w:unhideWhenUsed/>
    <w:rsid w:val="00AF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86646FE892648A4E0C9CC6E11A0B4" ma:contentTypeVersion="16" ma:contentTypeDescription="Create a new document." ma:contentTypeScope="" ma:versionID="a8fa768e082d5d54dfa8dc9d5f2eb18f">
  <xsd:schema xmlns:xsd="http://www.w3.org/2001/XMLSchema" xmlns:xs="http://www.w3.org/2001/XMLSchema" xmlns:p="http://schemas.microsoft.com/office/2006/metadata/properties" xmlns:ns2="4a9998f9-79c3-4ea0-8eca-cce5b81d7461" xmlns:ns3="637138a0-ea9c-4a7d-9d2a-c851b7101aee" targetNamespace="http://schemas.microsoft.com/office/2006/metadata/properties" ma:root="true" ma:fieldsID="3d2c21a76f050bc299fc405da960b08f" ns2:_="" ns3:_="">
    <xsd:import namespace="4a9998f9-79c3-4ea0-8eca-cce5b81d7461"/>
    <xsd:import namespace="637138a0-ea9c-4a7d-9d2a-c851b7101aee"/>
    <xsd:element name="properties">
      <xsd:complexType>
        <xsd:sequence>
          <xsd:element name="documentManagement">
            <xsd:complexType>
              <xsd:all>
                <xsd:element ref="ns2:MediaServiceMetadata" minOccurs="0"/>
                <xsd:element ref="ns2:MediaServiceFastMetadata" minOccurs="0"/>
                <xsd:element ref="ns2:PolicyorProcedur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998f9-79c3-4ea0-8eca-cce5b81d7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olicyorProcedure" ma:index="10" nillable="true" ma:displayName="Document Type" ma:internalName="PolicyorProcedure">
      <xsd:complexType>
        <xsd:complexContent>
          <xsd:extension base="dms:MultiChoice">
            <xsd:sequence>
              <xsd:element name="Value" maxOccurs="unbounded" minOccurs="0" nillable="true">
                <xsd:simpleType>
                  <xsd:restriction base="dms:Choice">
                    <xsd:enumeration value="Form"/>
                    <xsd:enumeration value="Informational"/>
                    <xsd:enumeration value="Policy"/>
                    <xsd:enumeration value="Procedure"/>
                    <xsd:enumeration value="Template"/>
                    <xsd:enumeration value="Training"/>
                  </xsd:restriction>
                </xsd:simpleType>
              </xsd:element>
            </xsd:sequence>
          </xsd:extension>
        </xsd:complexContent>
      </xsd:complex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dec07c-1297-4fe2-aa2c-ec2c9c49f21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138a0-ea9c-4a7d-9d2a-c851b7101a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d7a42a-c57c-4a3f-96a8-cb9946589f76}" ma:internalName="TaxCatchAll" ma:showField="CatchAllData" ma:web="637138a0-ea9c-4a7d-9d2a-c851b7101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9998f9-79c3-4ea0-8eca-cce5b81d7461">
      <Terms xmlns="http://schemas.microsoft.com/office/infopath/2007/PartnerControls"/>
    </lcf76f155ced4ddcb4097134ff3c332f>
    <TaxCatchAll xmlns="637138a0-ea9c-4a7d-9d2a-c851b7101aee" xsi:nil="true"/>
    <PolicyorProcedure xmlns="4a9998f9-79c3-4ea0-8eca-cce5b81d74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83D1-B412-403E-973D-A1357DC61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998f9-79c3-4ea0-8eca-cce5b81d7461"/>
    <ds:schemaRef ds:uri="637138a0-ea9c-4a7d-9d2a-c851b710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A9950-B306-4AFD-B48A-E9457C444B93}">
  <ds:schemaRefs>
    <ds:schemaRef ds:uri="http://schemas.microsoft.com/sharepoint/v3/contenttype/forms"/>
  </ds:schemaRefs>
</ds:datastoreItem>
</file>

<file path=customXml/itemProps3.xml><?xml version="1.0" encoding="utf-8"?>
<ds:datastoreItem xmlns:ds="http://schemas.openxmlformats.org/officeDocument/2006/customXml" ds:itemID="{486ED4D3-06D3-4CDF-9915-84A1FF256D52}">
  <ds:schemaRefs>
    <ds:schemaRef ds:uri="http://schemas.microsoft.com/office/2006/metadata/properties"/>
    <ds:schemaRef ds:uri="http://schemas.microsoft.com/office/infopath/2007/PartnerControls"/>
    <ds:schemaRef ds:uri="4a9998f9-79c3-4ea0-8eca-cce5b81d7461"/>
    <ds:schemaRef ds:uri="637138a0-ea9c-4a7d-9d2a-c851b7101aee"/>
  </ds:schemaRefs>
</ds:datastoreItem>
</file>

<file path=customXml/itemProps4.xml><?xml version="1.0" encoding="utf-8"?>
<ds:datastoreItem xmlns:ds="http://schemas.openxmlformats.org/officeDocument/2006/customXml" ds:itemID="{F4B02916-8347-4574-B835-41D80A0C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6886</Words>
  <Characters>43797</Characters>
  <Application>Microsoft Office Word</Application>
  <DocSecurity>0</DocSecurity>
  <Lines>973</Lines>
  <Paragraphs>1101</Paragraphs>
  <ScaleCrop>false</ScaleCrop>
  <Company/>
  <LinksUpToDate>false</LinksUpToDate>
  <CharactersWithSpaces>49582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SHAVER</dc:creator>
  <cp:keywords/>
  <dc:description/>
  <cp:lastModifiedBy>Leila Shaver</cp:lastModifiedBy>
  <cp:revision>2</cp:revision>
  <dcterms:created xsi:type="dcterms:W3CDTF">2024-12-09T05:26:00Z</dcterms:created>
  <dcterms:modified xsi:type="dcterms:W3CDTF">2024-12-09T05:26:00Z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0x010100D3286646FE892648A4E0C9CC6E11A0B4</vt:lpwstr>
  </property>
  <property fmtid="{D5CDD505-2E9C-101B-9397-08002B2CF9AE}" pid="3" name="MediaServiceImageTags">
    <vt:lpwstr/>
  </property>
</Properties>
</file>